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353" w:rsidRPr="00936F48" w:rsidRDefault="00280353" w:rsidP="00280353">
      <w:pPr>
        <w:tabs>
          <w:tab w:val="left" w:pos="576"/>
          <w:tab w:val="left" w:pos="1152"/>
          <w:tab w:val="left" w:pos="1728"/>
          <w:tab w:val="left" w:pos="5760"/>
          <w:tab w:val="right" w:pos="9029"/>
        </w:tabs>
        <w:spacing w:after="0" w:line="240" w:lineRule="auto"/>
        <w:jc w:val="center"/>
        <w:rPr>
          <w:rFonts w:ascii="Arial" w:eastAsia="Times New Roman" w:hAnsi="Arial" w:cs="Arial"/>
          <w:b/>
          <w:bCs/>
          <w:sz w:val="20"/>
          <w:szCs w:val="20"/>
        </w:rPr>
      </w:pPr>
      <w:r w:rsidRPr="00936F48">
        <w:rPr>
          <w:rFonts w:ascii="Arial" w:eastAsia="Times New Roman" w:hAnsi="Arial" w:cs="Arial"/>
          <w:b/>
          <w:bCs/>
          <w:sz w:val="20"/>
          <w:szCs w:val="20"/>
        </w:rPr>
        <w:t xml:space="preserve">RESEARCH </w:t>
      </w:r>
      <w:r w:rsidR="0081521D">
        <w:rPr>
          <w:rFonts w:ascii="Arial" w:eastAsia="Times New Roman" w:hAnsi="Arial" w:cs="Arial"/>
          <w:b/>
          <w:bCs/>
          <w:sz w:val="20"/>
          <w:szCs w:val="20"/>
        </w:rPr>
        <w:t xml:space="preserve">AND INNOVATION </w:t>
      </w:r>
      <w:r w:rsidRPr="00936F48">
        <w:rPr>
          <w:rFonts w:ascii="Arial" w:eastAsia="Times New Roman" w:hAnsi="Arial" w:cs="Arial"/>
          <w:b/>
          <w:bCs/>
          <w:sz w:val="20"/>
          <w:szCs w:val="20"/>
        </w:rPr>
        <w:t xml:space="preserve">COMMITTEE </w:t>
      </w:r>
    </w:p>
    <w:p w:rsidR="00280353" w:rsidRPr="00936F48" w:rsidRDefault="00280353" w:rsidP="00280353">
      <w:pPr>
        <w:tabs>
          <w:tab w:val="left" w:pos="576"/>
          <w:tab w:val="left" w:pos="1152"/>
          <w:tab w:val="left" w:pos="1728"/>
          <w:tab w:val="left" w:pos="5760"/>
          <w:tab w:val="right" w:pos="9029"/>
        </w:tabs>
        <w:spacing w:after="0" w:line="240" w:lineRule="auto"/>
        <w:jc w:val="center"/>
        <w:rPr>
          <w:rFonts w:ascii="Arial" w:eastAsia="Times New Roman" w:hAnsi="Arial" w:cs="Arial"/>
          <w:b/>
          <w:bCs/>
          <w:sz w:val="20"/>
          <w:szCs w:val="20"/>
        </w:rPr>
      </w:pPr>
      <w:r w:rsidRPr="00936F48">
        <w:rPr>
          <w:rFonts w:ascii="Arial" w:eastAsia="Times New Roman" w:hAnsi="Arial" w:cs="Arial"/>
          <w:b/>
          <w:bCs/>
          <w:sz w:val="20"/>
          <w:szCs w:val="20"/>
        </w:rPr>
        <w:t>STANDING ORDERS</w:t>
      </w:r>
      <w:r w:rsidRPr="00936F48">
        <w:rPr>
          <w:rFonts w:ascii="Arial" w:eastAsia="Times New Roman" w:hAnsi="Arial" w:cs="Arial"/>
          <w:b/>
          <w:bCs/>
          <w:sz w:val="20"/>
          <w:szCs w:val="20"/>
          <w:vertAlign w:val="superscript"/>
        </w:rPr>
        <w:footnoteReference w:id="1"/>
      </w:r>
    </w:p>
    <w:p w:rsidR="00280353" w:rsidRPr="00936F48" w:rsidRDefault="00280353" w:rsidP="00280353">
      <w:pPr>
        <w:tabs>
          <w:tab w:val="left" w:pos="576"/>
          <w:tab w:val="left" w:pos="1152"/>
          <w:tab w:val="left" w:pos="1728"/>
          <w:tab w:val="left" w:pos="5760"/>
          <w:tab w:val="right" w:pos="9029"/>
        </w:tabs>
        <w:spacing w:after="240" w:line="240" w:lineRule="auto"/>
        <w:jc w:val="center"/>
        <w:rPr>
          <w:rFonts w:ascii="Arial" w:eastAsia="Times New Roman" w:hAnsi="Arial" w:cs="Arial"/>
          <w:b/>
          <w:bCs/>
          <w:sz w:val="20"/>
          <w:szCs w:val="20"/>
        </w:rPr>
      </w:pPr>
      <w:r w:rsidRPr="00936F48">
        <w:rPr>
          <w:rFonts w:ascii="Arial" w:eastAsia="Times New Roman" w:hAnsi="Arial" w:cs="Arial"/>
          <w:b/>
          <w:bCs/>
          <w:sz w:val="20"/>
          <w:szCs w:val="20"/>
        </w:rPr>
        <w:t xml:space="preserve">as at 1 </w:t>
      </w:r>
      <w:r w:rsidR="00F54091">
        <w:rPr>
          <w:rFonts w:ascii="Arial" w:eastAsia="Times New Roman" w:hAnsi="Arial" w:cs="Arial"/>
          <w:b/>
          <w:bCs/>
          <w:sz w:val="20"/>
          <w:szCs w:val="20"/>
        </w:rPr>
        <w:t>January 2017</w:t>
      </w:r>
    </w:p>
    <w:p w:rsidR="00280353" w:rsidRPr="00936F48" w:rsidRDefault="00280353" w:rsidP="00280353">
      <w:pPr>
        <w:tabs>
          <w:tab w:val="left" w:pos="576"/>
          <w:tab w:val="left" w:pos="1152"/>
          <w:tab w:val="left" w:pos="1728"/>
          <w:tab w:val="left" w:pos="5760"/>
          <w:tab w:val="right" w:pos="9029"/>
        </w:tabs>
        <w:spacing w:after="240" w:line="240" w:lineRule="auto"/>
        <w:jc w:val="both"/>
        <w:rPr>
          <w:rFonts w:ascii="Arial" w:eastAsia="Times New Roman" w:hAnsi="Arial" w:cs="Arial"/>
          <w:b/>
          <w:bCs/>
          <w:sz w:val="20"/>
          <w:szCs w:val="20"/>
        </w:rPr>
      </w:pPr>
      <w:r w:rsidRPr="00936F48">
        <w:rPr>
          <w:rFonts w:ascii="Arial" w:eastAsia="Times New Roman" w:hAnsi="Arial" w:cs="Arial"/>
          <w:b/>
          <w:bCs/>
          <w:sz w:val="20"/>
          <w:szCs w:val="20"/>
        </w:rPr>
        <w:t>Preamble</w:t>
      </w:r>
    </w:p>
    <w:p w:rsidR="00280353" w:rsidRPr="00936F48" w:rsidRDefault="00280353" w:rsidP="00280353">
      <w:pPr>
        <w:tabs>
          <w:tab w:val="left" w:pos="576"/>
          <w:tab w:val="left" w:pos="1152"/>
          <w:tab w:val="left" w:pos="1728"/>
          <w:tab w:val="left" w:pos="5760"/>
          <w:tab w:val="right" w:pos="9029"/>
        </w:tabs>
        <w:spacing w:after="240" w:line="240" w:lineRule="auto"/>
        <w:jc w:val="both"/>
        <w:rPr>
          <w:rFonts w:ascii="Arial" w:eastAsia="Times New Roman" w:hAnsi="Arial" w:cs="Arial"/>
          <w:sz w:val="20"/>
          <w:szCs w:val="20"/>
        </w:rPr>
      </w:pPr>
      <w:r w:rsidRPr="00936F48">
        <w:rPr>
          <w:rFonts w:ascii="Arial" w:eastAsia="Times New Roman" w:hAnsi="Arial" w:cs="Arial"/>
          <w:sz w:val="20"/>
          <w:szCs w:val="20"/>
        </w:rPr>
        <w:t>Council has adopted the following common set of principles within which its committees operate.</w:t>
      </w:r>
    </w:p>
    <w:p w:rsidR="00280353" w:rsidRPr="00936F48" w:rsidRDefault="00280353" w:rsidP="00280353">
      <w:pPr>
        <w:numPr>
          <w:ilvl w:val="0"/>
          <w:numId w:val="4"/>
        </w:numPr>
        <w:tabs>
          <w:tab w:val="left" w:pos="426"/>
          <w:tab w:val="left" w:pos="567"/>
          <w:tab w:val="left" w:pos="1152"/>
          <w:tab w:val="left" w:pos="1728"/>
          <w:tab w:val="left" w:pos="5760"/>
          <w:tab w:val="right" w:pos="9029"/>
        </w:tabs>
        <w:spacing w:after="240" w:line="240" w:lineRule="auto"/>
        <w:ind w:left="567" w:hanging="207"/>
        <w:jc w:val="both"/>
        <w:rPr>
          <w:rFonts w:ascii="Arial" w:eastAsia="Times New Roman" w:hAnsi="Arial" w:cs="Arial"/>
          <w:sz w:val="20"/>
          <w:szCs w:val="20"/>
        </w:rPr>
      </w:pPr>
      <w:r w:rsidRPr="00936F48">
        <w:rPr>
          <w:rFonts w:ascii="Arial" w:eastAsia="Times New Roman" w:hAnsi="Arial" w:cs="Arial"/>
          <w:b/>
          <w:sz w:val="20"/>
          <w:szCs w:val="20"/>
        </w:rPr>
        <w:t>Subsidiarity</w:t>
      </w:r>
      <w:r w:rsidRPr="00936F48">
        <w:rPr>
          <w:rFonts w:ascii="Arial" w:eastAsia="Times New Roman" w:hAnsi="Arial" w:cs="Arial"/>
          <w:sz w:val="20"/>
          <w:szCs w:val="20"/>
        </w:rPr>
        <w:t xml:space="preserve"> - Handling of committee business through Council’s main committees reflects the principle of subsidiarity, that decisions should be delegated to the lowest level appropriate to that decision. </w:t>
      </w:r>
    </w:p>
    <w:p w:rsidR="00280353" w:rsidRPr="00936F48" w:rsidRDefault="00280353" w:rsidP="00280353">
      <w:pPr>
        <w:numPr>
          <w:ilvl w:val="0"/>
          <w:numId w:val="4"/>
        </w:numPr>
        <w:tabs>
          <w:tab w:val="left" w:pos="426"/>
          <w:tab w:val="left" w:pos="576"/>
          <w:tab w:val="left" w:pos="1152"/>
          <w:tab w:val="left" w:pos="1728"/>
          <w:tab w:val="left" w:pos="5760"/>
          <w:tab w:val="right" w:pos="9029"/>
        </w:tabs>
        <w:spacing w:after="240" w:line="240" w:lineRule="auto"/>
        <w:ind w:left="567" w:hanging="207"/>
        <w:jc w:val="both"/>
        <w:rPr>
          <w:rFonts w:ascii="Arial" w:eastAsia="Times New Roman" w:hAnsi="Arial" w:cs="Arial"/>
          <w:sz w:val="20"/>
          <w:szCs w:val="20"/>
        </w:rPr>
      </w:pPr>
      <w:r w:rsidRPr="00936F48">
        <w:rPr>
          <w:rFonts w:ascii="Arial" w:eastAsia="Times New Roman" w:hAnsi="Arial" w:cs="Arial"/>
          <w:b/>
          <w:sz w:val="20"/>
          <w:szCs w:val="20"/>
        </w:rPr>
        <w:t xml:space="preserve">Clarity </w:t>
      </w:r>
      <w:r w:rsidRPr="00936F48">
        <w:rPr>
          <w:rFonts w:ascii="Arial" w:eastAsia="Times New Roman" w:hAnsi="Arial" w:cs="Arial"/>
          <w:sz w:val="20"/>
          <w:szCs w:val="20"/>
        </w:rPr>
        <w:t>There should be clarity regarding the membership of the committee and the role of those in attendance, the flow of business to and from the committee, its terms of reference, delegations (both in matters delegated to the committee and by the committee), the reports coming to the committee and the reporting arrangements of the committee itself (e.g. to Council, to other bodies, to Congregation and the wider community of the collegiate University). Matters such as these are set out in the Standing Orders of a main committee of Council.</w:t>
      </w:r>
    </w:p>
    <w:p w:rsidR="00280353" w:rsidRPr="00936F48" w:rsidRDefault="00280353" w:rsidP="00280353">
      <w:pPr>
        <w:numPr>
          <w:ilvl w:val="0"/>
          <w:numId w:val="4"/>
        </w:numPr>
        <w:tabs>
          <w:tab w:val="left" w:pos="426"/>
          <w:tab w:val="left" w:pos="576"/>
          <w:tab w:val="left" w:pos="1152"/>
          <w:tab w:val="left" w:pos="1728"/>
          <w:tab w:val="left" w:pos="5760"/>
          <w:tab w:val="right" w:pos="9029"/>
        </w:tabs>
        <w:spacing w:after="240" w:line="240" w:lineRule="auto"/>
        <w:ind w:left="567" w:hanging="207"/>
        <w:jc w:val="both"/>
        <w:rPr>
          <w:rFonts w:ascii="Arial" w:eastAsia="Times New Roman" w:hAnsi="Arial" w:cs="Arial"/>
          <w:sz w:val="20"/>
          <w:szCs w:val="20"/>
        </w:rPr>
      </w:pPr>
      <w:r w:rsidRPr="00936F48">
        <w:rPr>
          <w:rFonts w:ascii="Arial" w:eastAsia="Times New Roman" w:hAnsi="Arial" w:cs="Arial"/>
          <w:b/>
          <w:sz w:val="20"/>
          <w:szCs w:val="20"/>
        </w:rPr>
        <w:t xml:space="preserve">Flow of business </w:t>
      </w:r>
      <w:r w:rsidRPr="00936F48">
        <w:rPr>
          <w:rFonts w:ascii="Arial" w:eastAsia="Times New Roman" w:hAnsi="Arial" w:cs="Arial"/>
          <w:sz w:val="20"/>
          <w:szCs w:val="20"/>
        </w:rPr>
        <w:t>Where allowed by legislation and timeliness, most items should come to Council through one of its five main committees. Items normally should go to only one of those committees. If an item has to go to more than one, it should do so sequentially, so that a single report comes up to Council. The reason for an item coming through more than one main committee should be clearly documented for Council.</w:t>
      </w:r>
    </w:p>
    <w:p w:rsidR="00280353" w:rsidRPr="00936F48" w:rsidRDefault="00280353" w:rsidP="00280353">
      <w:pPr>
        <w:numPr>
          <w:ilvl w:val="0"/>
          <w:numId w:val="4"/>
        </w:numPr>
        <w:tabs>
          <w:tab w:val="left" w:pos="426"/>
          <w:tab w:val="left" w:pos="576"/>
          <w:tab w:val="left" w:pos="1152"/>
          <w:tab w:val="left" w:pos="1728"/>
          <w:tab w:val="left" w:pos="5760"/>
          <w:tab w:val="right" w:pos="9029"/>
        </w:tabs>
        <w:spacing w:after="240" w:line="240" w:lineRule="auto"/>
        <w:ind w:left="567" w:hanging="207"/>
        <w:jc w:val="both"/>
        <w:rPr>
          <w:rFonts w:ascii="Arial" w:eastAsia="Times New Roman" w:hAnsi="Arial" w:cs="Arial"/>
          <w:sz w:val="20"/>
          <w:szCs w:val="20"/>
        </w:rPr>
      </w:pPr>
      <w:r w:rsidRPr="00936F48">
        <w:rPr>
          <w:rFonts w:ascii="Arial" w:eastAsia="Times New Roman" w:hAnsi="Arial" w:cs="Arial"/>
          <w:b/>
          <w:sz w:val="20"/>
          <w:szCs w:val="20"/>
        </w:rPr>
        <w:t xml:space="preserve">Timeliness </w:t>
      </w:r>
      <w:r w:rsidRPr="00936F48">
        <w:rPr>
          <w:rFonts w:ascii="Arial" w:eastAsia="Times New Roman" w:hAnsi="Arial" w:cs="Arial"/>
          <w:sz w:val="20"/>
          <w:szCs w:val="20"/>
        </w:rPr>
        <w:t xml:space="preserve">Handling also reflects the importance of timeliness. Ensuring timely decision-making may require Chair’s Action; in such cases Chair’s decisions are reported at the next available meeting. </w:t>
      </w:r>
    </w:p>
    <w:p w:rsidR="00280353" w:rsidRPr="00936F48" w:rsidRDefault="00280353" w:rsidP="00280353">
      <w:pPr>
        <w:numPr>
          <w:ilvl w:val="0"/>
          <w:numId w:val="4"/>
        </w:numPr>
        <w:tabs>
          <w:tab w:val="left" w:pos="426"/>
          <w:tab w:val="left" w:pos="576"/>
          <w:tab w:val="left" w:pos="1152"/>
          <w:tab w:val="left" w:pos="1728"/>
          <w:tab w:val="left" w:pos="5760"/>
          <w:tab w:val="right" w:pos="9029"/>
        </w:tabs>
        <w:spacing w:after="240" w:line="240" w:lineRule="auto"/>
        <w:ind w:left="567" w:hanging="207"/>
        <w:jc w:val="both"/>
        <w:rPr>
          <w:rFonts w:ascii="Arial" w:eastAsia="Times New Roman" w:hAnsi="Arial" w:cs="Arial"/>
          <w:sz w:val="20"/>
          <w:szCs w:val="20"/>
        </w:rPr>
      </w:pPr>
      <w:r w:rsidRPr="00936F48">
        <w:rPr>
          <w:rFonts w:ascii="Arial" w:eastAsia="Times New Roman" w:hAnsi="Arial" w:cs="Arial"/>
          <w:b/>
          <w:sz w:val="20"/>
          <w:szCs w:val="20"/>
        </w:rPr>
        <w:t xml:space="preserve">Inclusivity </w:t>
      </w:r>
      <w:r w:rsidRPr="00936F48">
        <w:rPr>
          <w:rFonts w:ascii="Arial" w:eastAsia="Times New Roman" w:hAnsi="Arial" w:cs="Arial"/>
          <w:sz w:val="20"/>
          <w:szCs w:val="20"/>
        </w:rPr>
        <w:t>Consideration should be given to ensuring diverse membership of the committee and to conducting business in a way that encourages the full participation and engagement of all members to achieve effective decision-making.</w:t>
      </w:r>
    </w:p>
    <w:p w:rsidR="00280353" w:rsidRPr="00936F48" w:rsidRDefault="00280353" w:rsidP="00280353">
      <w:pPr>
        <w:numPr>
          <w:ilvl w:val="0"/>
          <w:numId w:val="4"/>
        </w:numPr>
        <w:tabs>
          <w:tab w:val="left" w:pos="426"/>
          <w:tab w:val="left" w:pos="576"/>
          <w:tab w:val="left" w:pos="1152"/>
          <w:tab w:val="left" w:pos="1728"/>
          <w:tab w:val="left" w:pos="5760"/>
          <w:tab w:val="right" w:pos="9029"/>
        </w:tabs>
        <w:spacing w:after="240" w:line="240" w:lineRule="auto"/>
        <w:ind w:left="567" w:hanging="207"/>
        <w:jc w:val="both"/>
        <w:rPr>
          <w:rFonts w:ascii="Arial" w:eastAsia="Times New Roman" w:hAnsi="Arial" w:cs="Arial"/>
          <w:sz w:val="20"/>
          <w:szCs w:val="20"/>
        </w:rPr>
      </w:pPr>
      <w:r w:rsidRPr="00936F48">
        <w:rPr>
          <w:rFonts w:ascii="Arial" w:eastAsia="Times New Roman" w:hAnsi="Arial" w:cs="Arial"/>
          <w:b/>
          <w:sz w:val="20"/>
          <w:szCs w:val="20"/>
        </w:rPr>
        <w:t xml:space="preserve">Reporting </w:t>
      </w:r>
      <w:r w:rsidRPr="00936F48">
        <w:rPr>
          <w:rFonts w:ascii="Arial" w:eastAsia="Times New Roman" w:hAnsi="Arial" w:cs="Arial"/>
          <w:sz w:val="20"/>
          <w:szCs w:val="20"/>
        </w:rPr>
        <w:t>Items coming to Council should first and foremost enable Council members to exercise their duties as trustees. They therefore normally address key strategic opportunities and/or significant risks. These may be new risks not necessarily yet reflected in the current risk register.</w:t>
      </w:r>
    </w:p>
    <w:p w:rsidR="00280353" w:rsidRPr="00936F48" w:rsidRDefault="00280353" w:rsidP="00280353">
      <w:pPr>
        <w:tabs>
          <w:tab w:val="left" w:pos="576"/>
          <w:tab w:val="left" w:pos="1152"/>
          <w:tab w:val="left" w:pos="1728"/>
          <w:tab w:val="left" w:pos="5760"/>
          <w:tab w:val="right" w:pos="9029"/>
        </w:tabs>
        <w:spacing w:after="240" w:line="240" w:lineRule="auto"/>
        <w:ind w:left="567"/>
        <w:jc w:val="both"/>
        <w:rPr>
          <w:rFonts w:ascii="Arial" w:eastAsia="Times New Roman" w:hAnsi="Arial" w:cs="Arial"/>
          <w:sz w:val="20"/>
          <w:szCs w:val="20"/>
        </w:rPr>
      </w:pPr>
      <w:r w:rsidRPr="00936F48">
        <w:rPr>
          <w:rFonts w:ascii="Arial" w:eastAsia="Times New Roman" w:hAnsi="Arial" w:cs="Arial"/>
          <w:sz w:val="20"/>
          <w:szCs w:val="20"/>
        </w:rPr>
        <w:t>Reports to Council should be brief and focussed. Detailed consideration, wherever possible, should already have taken place at the level of the reporting committee.  Information recording this detailed consideration, in the form of minutes and supporting papers, is accessible to Council members via the SharePoint site.</w:t>
      </w:r>
    </w:p>
    <w:p w:rsidR="00280353" w:rsidRPr="00936F48" w:rsidRDefault="00280353" w:rsidP="00280353">
      <w:pPr>
        <w:tabs>
          <w:tab w:val="left" w:pos="576"/>
          <w:tab w:val="left" w:pos="1152"/>
          <w:tab w:val="left" w:pos="1728"/>
          <w:tab w:val="left" w:pos="5760"/>
          <w:tab w:val="right" w:pos="9029"/>
        </w:tabs>
        <w:spacing w:after="240" w:line="240" w:lineRule="auto"/>
        <w:jc w:val="both"/>
        <w:rPr>
          <w:rFonts w:ascii="Arial" w:eastAsia="Times New Roman" w:hAnsi="Arial" w:cs="Arial"/>
          <w:b/>
          <w:bCs/>
          <w:sz w:val="20"/>
          <w:szCs w:val="20"/>
        </w:rPr>
      </w:pPr>
      <w:r w:rsidRPr="00936F48">
        <w:rPr>
          <w:rFonts w:ascii="Arial" w:eastAsia="Times New Roman" w:hAnsi="Arial" w:cs="Arial"/>
          <w:b/>
          <w:bCs/>
          <w:sz w:val="20"/>
          <w:szCs w:val="20"/>
        </w:rPr>
        <w:t>1. Membership</w:t>
      </w:r>
    </w:p>
    <w:p w:rsidR="00280353" w:rsidRPr="00936F48" w:rsidRDefault="00280353" w:rsidP="00280353">
      <w:pPr>
        <w:tabs>
          <w:tab w:val="left" w:pos="576"/>
          <w:tab w:val="left" w:pos="1152"/>
          <w:tab w:val="left" w:pos="1728"/>
          <w:tab w:val="left" w:pos="5760"/>
          <w:tab w:val="right" w:pos="9029"/>
        </w:tabs>
        <w:spacing w:after="240" w:line="240" w:lineRule="auto"/>
        <w:jc w:val="both"/>
        <w:rPr>
          <w:rFonts w:ascii="Arial" w:eastAsia="Times New Roman" w:hAnsi="Arial" w:cs="Arial"/>
          <w:b/>
          <w:bCs/>
          <w:i/>
          <w:sz w:val="20"/>
          <w:szCs w:val="20"/>
        </w:rPr>
      </w:pPr>
      <w:r w:rsidRPr="00936F48">
        <w:rPr>
          <w:rFonts w:ascii="Arial" w:eastAsia="Times New Roman" w:hAnsi="Arial" w:cs="Arial"/>
          <w:b/>
          <w:bCs/>
          <w:i/>
          <w:sz w:val="20"/>
          <w:szCs w:val="20"/>
        </w:rPr>
        <w:t>1. 1. Eligibility for membership and procedure for vacancies</w:t>
      </w:r>
    </w:p>
    <w:p w:rsidR="00280353" w:rsidRPr="00936F48" w:rsidRDefault="00280353" w:rsidP="00280353">
      <w:pPr>
        <w:tabs>
          <w:tab w:val="left" w:pos="576"/>
          <w:tab w:val="left" w:pos="1152"/>
          <w:tab w:val="left" w:pos="1728"/>
          <w:tab w:val="left" w:pos="5760"/>
          <w:tab w:val="right" w:pos="9029"/>
        </w:tabs>
        <w:spacing w:after="240" w:line="240" w:lineRule="auto"/>
        <w:jc w:val="both"/>
        <w:rPr>
          <w:rFonts w:ascii="Arial" w:eastAsia="Times New Roman" w:hAnsi="Arial" w:cs="Arial"/>
          <w:bCs/>
          <w:sz w:val="20"/>
          <w:szCs w:val="20"/>
        </w:rPr>
      </w:pPr>
      <w:r w:rsidRPr="00936F48">
        <w:rPr>
          <w:rFonts w:ascii="Arial" w:eastAsia="Times New Roman" w:hAnsi="Arial" w:cs="Arial"/>
          <w:bCs/>
          <w:sz w:val="20"/>
          <w:szCs w:val="20"/>
        </w:rPr>
        <w:t xml:space="preserve">Eligibility for membership of all committees is set out in general regulations. See regulation 2 of Council Regulations 14 of 2002 </w:t>
      </w:r>
    </w:p>
    <w:p w:rsidR="00280353" w:rsidRPr="00936F48" w:rsidRDefault="00A80AB9" w:rsidP="00280353">
      <w:pPr>
        <w:tabs>
          <w:tab w:val="left" w:pos="576"/>
          <w:tab w:val="left" w:pos="1152"/>
          <w:tab w:val="left" w:pos="1728"/>
          <w:tab w:val="left" w:pos="5760"/>
          <w:tab w:val="right" w:pos="9029"/>
        </w:tabs>
        <w:spacing w:after="240" w:line="240" w:lineRule="auto"/>
        <w:jc w:val="both"/>
        <w:rPr>
          <w:rFonts w:ascii="Arial" w:eastAsia="Times New Roman" w:hAnsi="Arial" w:cs="Arial"/>
          <w:b/>
          <w:i/>
          <w:sz w:val="20"/>
          <w:szCs w:val="20"/>
        </w:rPr>
      </w:pPr>
      <w:hyperlink r:id="rId7" w:history="1">
        <w:r w:rsidR="00FE38B2" w:rsidRPr="00936F48">
          <w:rPr>
            <w:rStyle w:val="Hyperlink"/>
            <w:rFonts w:ascii="Arial" w:hAnsi="Arial" w:cs="Arial"/>
            <w:sz w:val="20"/>
            <w:szCs w:val="20"/>
          </w:rPr>
          <w:t>http://www.admin.ox.ac.uk/statutes/regulations/519-122.shtm</w:t>
        </w:r>
      </w:hyperlink>
      <w:r w:rsidR="00FE38B2" w:rsidRPr="00936F48">
        <w:rPr>
          <w:rFonts w:ascii="Arial" w:hAnsi="Arial" w:cs="Arial"/>
          <w:sz w:val="20"/>
          <w:szCs w:val="20"/>
        </w:rPr>
        <w:t>.</w:t>
      </w:r>
    </w:p>
    <w:p w:rsidR="00280353" w:rsidRPr="00936F48" w:rsidRDefault="00280353" w:rsidP="00280353">
      <w:pPr>
        <w:tabs>
          <w:tab w:val="left" w:pos="576"/>
          <w:tab w:val="left" w:pos="1152"/>
          <w:tab w:val="left" w:pos="1728"/>
          <w:tab w:val="left" w:pos="5760"/>
          <w:tab w:val="right" w:pos="9029"/>
        </w:tabs>
        <w:spacing w:after="240" w:line="240" w:lineRule="auto"/>
        <w:jc w:val="both"/>
        <w:rPr>
          <w:rFonts w:ascii="Arial" w:eastAsia="Times New Roman" w:hAnsi="Arial" w:cs="Arial"/>
          <w:b/>
          <w:bCs/>
          <w:i/>
          <w:sz w:val="20"/>
          <w:szCs w:val="20"/>
        </w:rPr>
      </w:pPr>
      <w:r w:rsidRPr="00936F48">
        <w:rPr>
          <w:rFonts w:ascii="Arial" w:eastAsia="Times New Roman" w:hAnsi="Arial" w:cs="Arial"/>
          <w:b/>
          <w:i/>
          <w:sz w:val="20"/>
          <w:szCs w:val="20"/>
        </w:rPr>
        <w:t xml:space="preserve">1.2 </w:t>
      </w:r>
      <w:r w:rsidRPr="00936F48">
        <w:rPr>
          <w:rFonts w:ascii="Arial" w:eastAsia="Times New Roman" w:hAnsi="Arial" w:cs="Arial"/>
          <w:b/>
          <w:bCs/>
          <w:i/>
          <w:sz w:val="20"/>
          <w:szCs w:val="20"/>
        </w:rPr>
        <w:t>Period of membership</w:t>
      </w:r>
      <w:r w:rsidRPr="00936F48">
        <w:rPr>
          <w:rFonts w:ascii="Arial" w:eastAsia="Times New Roman" w:hAnsi="Arial" w:cs="Arial"/>
          <w:b/>
          <w:bCs/>
          <w:i/>
          <w:sz w:val="20"/>
          <w:szCs w:val="20"/>
          <w:vertAlign w:val="superscript"/>
        </w:rPr>
        <w:footnoteReference w:id="2"/>
      </w:r>
      <w:r w:rsidRPr="00936F48">
        <w:rPr>
          <w:rFonts w:ascii="Arial" w:eastAsia="Times New Roman" w:hAnsi="Arial" w:cs="Arial"/>
          <w:b/>
          <w:bCs/>
          <w:i/>
          <w:sz w:val="20"/>
          <w:szCs w:val="20"/>
        </w:rPr>
        <w:t xml:space="preserve"> </w:t>
      </w:r>
    </w:p>
    <w:p w:rsidR="00280353" w:rsidRPr="00936F48" w:rsidRDefault="00280353" w:rsidP="00280353">
      <w:pPr>
        <w:tabs>
          <w:tab w:val="left" w:pos="576"/>
          <w:tab w:val="left" w:pos="1152"/>
          <w:tab w:val="left" w:pos="1728"/>
          <w:tab w:val="left" w:pos="5760"/>
          <w:tab w:val="right" w:pos="9029"/>
        </w:tabs>
        <w:spacing w:after="240" w:line="240" w:lineRule="auto"/>
        <w:jc w:val="both"/>
        <w:rPr>
          <w:rFonts w:ascii="Arial" w:eastAsia="Times New Roman" w:hAnsi="Arial" w:cs="Arial"/>
          <w:sz w:val="20"/>
          <w:szCs w:val="20"/>
        </w:rPr>
      </w:pPr>
      <w:r w:rsidRPr="00936F48">
        <w:rPr>
          <w:rFonts w:ascii="Arial" w:eastAsia="Times New Roman" w:hAnsi="Arial" w:cs="Arial"/>
          <w:sz w:val="20"/>
          <w:szCs w:val="20"/>
        </w:rPr>
        <w:lastRenderedPageBreak/>
        <w:t xml:space="preserve">Appointed, elected, and co-opted members of Research </w:t>
      </w:r>
      <w:r w:rsidR="008E2EC0">
        <w:rPr>
          <w:rFonts w:ascii="Arial" w:eastAsia="Times New Roman" w:hAnsi="Arial" w:cs="Arial"/>
          <w:sz w:val="20"/>
          <w:szCs w:val="20"/>
        </w:rPr>
        <w:t xml:space="preserve">and Innovation </w:t>
      </w:r>
      <w:r w:rsidRPr="00936F48">
        <w:rPr>
          <w:rFonts w:ascii="Arial" w:eastAsia="Times New Roman" w:hAnsi="Arial" w:cs="Arial"/>
          <w:sz w:val="20"/>
          <w:szCs w:val="20"/>
        </w:rPr>
        <w:t xml:space="preserve">Committee, other than student members, shall, in the absence of provision in these regulations, or in the General Regulations of Council for Committees, to the contrary, serve for three years. </w:t>
      </w:r>
    </w:p>
    <w:p w:rsidR="00280353" w:rsidRPr="00936F48" w:rsidRDefault="00280353" w:rsidP="00280353">
      <w:pPr>
        <w:tabs>
          <w:tab w:val="left" w:pos="576"/>
          <w:tab w:val="left" w:pos="1152"/>
          <w:tab w:val="left" w:pos="1728"/>
          <w:tab w:val="left" w:pos="5760"/>
          <w:tab w:val="right" w:pos="9029"/>
        </w:tabs>
        <w:spacing w:after="240" w:line="240" w:lineRule="auto"/>
        <w:jc w:val="both"/>
        <w:rPr>
          <w:rFonts w:ascii="Arial" w:eastAsia="Times New Roman" w:hAnsi="Arial" w:cs="Arial"/>
          <w:sz w:val="20"/>
          <w:szCs w:val="20"/>
        </w:rPr>
      </w:pPr>
      <w:r w:rsidRPr="00936F48">
        <w:rPr>
          <w:rFonts w:ascii="Arial" w:eastAsia="Times New Roman" w:hAnsi="Arial" w:cs="Arial"/>
          <w:sz w:val="20"/>
          <w:szCs w:val="20"/>
        </w:rPr>
        <w:t xml:space="preserve">Such a member may serve no more than two full terms of office, and on completion of those two terms may not become an appointed, elected, or co-opted member of Research </w:t>
      </w:r>
      <w:r w:rsidR="008E2EC0">
        <w:rPr>
          <w:rFonts w:ascii="Arial" w:eastAsia="Times New Roman" w:hAnsi="Arial" w:cs="Arial"/>
          <w:sz w:val="20"/>
          <w:szCs w:val="20"/>
        </w:rPr>
        <w:t xml:space="preserve">and Innovation </w:t>
      </w:r>
      <w:r w:rsidRPr="00936F48">
        <w:rPr>
          <w:rFonts w:ascii="Arial" w:eastAsia="Times New Roman" w:hAnsi="Arial" w:cs="Arial"/>
          <w:sz w:val="20"/>
          <w:szCs w:val="20"/>
        </w:rPr>
        <w:t>Committee until a full term of office on that committee has passed. GPC may dispense the member from this requirement.</w:t>
      </w:r>
    </w:p>
    <w:p w:rsidR="00280353" w:rsidRPr="00936F48" w:rsidRDefault="00280353" w:rsidP="00280353">
      <w:pPr>
        <w:tabs>
          <w:tab w:val="left" w:pos="576"/>
          <w:tab w:val="left" w:pos="1152"/>
          <w:tab w:val="left" w:pos="1728"/>
          <w:tab w:val="left" w:pos="5760"/>
          <w:tab w:val="right" w:pos="9029"/>
        </w:tabs>
        <w:spacing w:after="240" w:line="240" w:lineRule="auto"/>
        <w:jc w:val="both"/>
        <w:rPr>
          <w:rFonts w:ascii="Arial" w:eastAsia="Times New Roman" w:hAnsi="Arial" w:cs="Arial"/>
          <w:sz w:val="20"/>
          <w:szCs w:val="20"/>
        </w:rPr>
      </w:pPr>
      <w:r w:rsidRPr="00936F48">
        <w:rPr>
          <w:rFonts w:ascii="Arial" w:eastAsia="Times New Roman" w:hAnsi="Arial" w:cs="Arial"/>
          <w:sz w:val="20"/>
          <w:szCs w:val="20"/>
        </w:rPr>
        <w:t>Student members shall serve for one year.</w:t>
      </w:r>
    </w:p>
    <w:p w:rsidR="00280353" w:rsidRPr="00936F48" w:rsidRDefault="00280353" w:rsidP="00280353">
      <w:pPr>
        <w:tabs>
          <w:tab w:val="left" w:pos="576"/>
          <w:tab w:val="left" w:pos="1152"/>
          <w:tab w:val="left" w:pos="1728"/>
          <w:tab w:val="left" w:pos="5760"/>
          <w:tab w:val="right" w:pos="9029"/>
        </w:tabs>
        <w:spacing w:after="240" w:line="240" w:lineRule="auto"/>
        <w:jc w:val="both"/>
        <w:rPr>
          <w:rFonts w:ascii="Arial" w:eastAsia="Times New Roman" w:hAnsi="Arial" w:cs="Arial"/>
          <w:sz w:val="20"/>
          <w:szCs w:val="20"/>
        </w:rPr>
      </w:pPr>
      <w:r w:rsidRPr="00936F48">
        <w:rPr>
          <w:rFonts w:ascii="Arial" w:eastAsia="Times New Roman" w:hAnsi="Arial" w:cs="Arial"/>
          <w:sz w:val="20"/>
          <w:szCs w:val="20"/>
        </w:rPr>
        <w:t>Further provisions concerning members whose appointment to the committee is tied to other matters, eg. membership of Council, and casual vacancies (where a vacancy occurs mid-way through a period of office), are provided in the regulations governing period of membership.</w:t>
      </w:r>
    </w:p>
    <w:p w:rsidR="00280353" w:rsidRPr="00936F48" w:rsidRDefault="00280353" w:rsidP="00280353">
      <w:pPr>
        <w:tabs>
          <w:tab w:val="left" w:pos="576"/>
          <w:tab w:val="left" w:pos="1152"/>
          <w:tab w:val="left" w:pos="1728"/>
          <w:tab w:val="left" w:pos="5760"/>
          <w:tab w:val="right" w:pos="9029"/>
        </w:tabs>
        <w:spacing w:after="240" w:line="240" w:lineRule="auto"/>
        <w:jc w:val="both"/>
        <w:rPr>
          <w:rFonts w:ascii="Arial" w:eastAsia="Times New Roman" w:hAnsi="Arial" w:cs="Arial"/>
          <w:b/>
          <w:bCs/>
          <w:i/>
          <w:sz w:val="20"/>
          <w:szCs w:val="20"/>
        </w:rPr>
      </w:pPr>
      <w:r w:rsidRPr="00936F48">
        <w:rPr>
          <w:rFonts w:ascii="Arial" w:eastAsia="Times New Roman" w:hAnsi="Arial" w:cs="Arial"/>
          <w:b/>
          <w:bCs/>
          <w:i/>
          <w:sz w:val="20"/>
          <w:szCs w:val="20"/>
        </w:rPr>
        <w:t xml:space="preserve">1.3 Composition of </w:t>
      </w:r>
      <w:r w:rsidRPr="008E2EC0">
        <w:rPr>
          <w:rFonts w:ascii="Arial" w:eastAsia="Times New Roman" w:hAnsi="Arial" w:cs="Arial"/>
          <w:b/>
          <w:bCs/>
          <w:i/>
          <w:sz w:val="20"/>
          <w:szCs w:val="20"/>
        </w:rPr>
        <w:t xml:space="preserve">Research </w:t>
      </w:r>
      <w:r w:rsidR="008E2EC0" w:rsidRPr="008E2EC0">
        <w:rPr>
          <w:rFonts w:ascii="Arial" w:eastAsia="Times New Roman" w:hAnsi="Arial" w:cs="Arial"/>
          <w:b/>
          <w:i/>
          <w:sz w:val="20"/>
          <w:szCs w:val="20"/>
        </w:rPr>
        <w:t>and Innovation</w:t>
      </w:r>
      <w:r w:rsidR="008E2EC0">
        <w:rPr>
          <w:rFonts w:ascii="Arial" w:eastAsia="Times New Roman" w:hAnsi="Arial" w:cs="Arial"/>
          <w:sz w:val="20"/>
          <w:szCs w:val="20"/>
        </w:rPr>
        <w:t xml:space="preserve"> </w:t>
      </w:r>
      <w:r w:rsidRPr="00936F48">
        <w:rPr>
          <w:rFonts w:ascii="Arial" w:eastAsia="Times New Roman" w:hAnsi="Arial" w:cs="Arial"/>
          <w:b/>
          <w:bCs/>
          <w:i/>
          <w:sz w:val="20"/>
          <w:szCs w:val="20"/>
        </w:rPr>
        <w:t>Committee</w:t>
      </w:r>
    </w:p>
    <w:p w:rsidR="00280353" w:rsidRPr="00936F48" w:rsidRDefault="00280353" w:rsidP="00280353">
      <w:pPr>
        <w:tabs>
          <w:tab w:val="left" w:pos="576"/>
          <w:tab w:val="left" w:pos="1152"/>
          <w:tab w:val="left" w:pos="1728"/>
          <w:tab w:val="left" w:pos="5760"/>
          <w:tab w:val="right" w:pos="9029"/>
        </w:tabs>
        <w:spacing w:after="240" w:line="240" w:lineRule="auto"/>
        <w:rPr>
          <w:rFonts w:ascii="Arial" w:eastAsia="Times New Roman" w:hAnsi="Arial" w:cs="Arial"/>
          <w:bCs/>
          <w:sz w:val="20"/>
          <w:szCs w:val="20"/>
        </w:rPr>
      </w:pPr>
      <w:r w:rsidRPr="00936F48">
        <w:rPr>
          <w:rFonts w:ascii="Arial" w:eastAsia="Times New Roman" w:hAnsi="Arial" w:cs="Arial"/>
          <w:bCs/>
          <w:sz w:val="20"/>
          <w:szCs w:val="20"/>
        </w:rPr>
        <w:t xml:space="preserve">The Research </w:t>
      </w:r>
      <w:r w:rsidR="009560A0">
        <w:rPr>
          <w:rFonts w:ascii="Arial" w:eastAsia="Times New Roman" w:hAnsi="Arial" w:cs="Arial"/>
          <w:sz w:val="20"/>
          <w:szCs w:val="20"/>
        </w:rPr>
        <w:t xml:space="preserve">and Innovation </w:t>
      </w:r>
      <w:r w:rsidRPr="00936F48">
        <w:rPr>
          <w:rFonts w:ascii="Arial" w:eastAsia="Times New Roman" w:hAnsi="Arial" w:cs="Arial"/>
          <w:bCs/>
          <w:sz w:val="20"/>
          <w:szCs w:val="20"/>
        </w:rPr>
        <w:t xml:space="preserve">Committee’s composition, including is powers of co-option, are set out at regulations 6.1-6.3 of Council Regulations 15 of 2002 </w:t>
      </w:r>
    </w:p>
    <w:p w:rsidR="00280353" w:rsidRPr="00936F48" w:rsidRDefault="00A80AB9" w:rsidP="00280353">
      <w:pPr>
        <w:tabs>
          <w:tab w:val="left" w:pos="576"/>
          <w:tab w:val="left" w:pos="1152"/>
          <w:tab w:val="left" w:pos="1728"/>
          <w:tab w:val="left" w:pos="5760"/>
          <w:tab w:val="right" w:pos="9029"/>
        </w:tabs>
        <w:spacing w:after="240" w:line="240" w:lineRule="auto"/>
        <w:rPr>
          <w:rFonts w:ascii="Arial" w:eastAsia="Times New Roman" w:hAnsi="Arial" w:cs="Arial"/>
          <w:bCs/>
          <w:sz w:val="20"/>
          <w:szCs w:val="20"/>
        </w:rPr>
      </w:pPr>
      <w:hyperlink r:id="rId8" w:history="1">
        <w:r w:rsidR="00280353" w:rsidRPr="00936F48">
          <w:rPr>
            <w:rFonts w:ascii="Arial" w:eastAsia="Times New Roman" w:hAnsi="Arial" w:cs="Arial"/>
            <w:color w:val="0000FF"/>
            <w:sz w:val="20"/>
            <w:szCs w:val="20"/>
            <w:u w:val="single"/>
          </w:rPr>
          <w:t>http://www.admin.ox.ac.uk/statutes/regulations/520-122z.shtml</w:t>
        </w:r>
      </w:hyperlink>
      <w:r w:rsidR="00280353" w:rsidRPr="00936F48">
        <w:rPr>
          <w:rFonts w:ascii="Arial" w:eastAsia="Times New Roman" w:hAnsi="Arial" w:cs="Arial"/>
          <w:bCs/>
          <w:sz w:val="20"/>
          <w:szCs w:val="20"/>
        </w:rPr>
        <w:t>.</w:t>
      </w:r>
    </w:p>
    <w:p w:rsidR="00280353" w:rsidRPr="00936F48" w:rsidRDefault="00280353" w:rsidP="00280353">
      <w:pPr>
        <w:tabs>
          <w:tab w:val="left" w:pos="576"/>
          <w:tab w:val="left" w:pos="1152"/>
          <w:tab w:val="left" w:pos="1728"/>
          <w:tab w:val="left" w:pos="5760"/>
          <w:tab w:val="right" w:pos="9029"/>
        </w:tabs>
        <w:spacing w:after="240" w:line="240" w:lineRule="auto"/>
        <w:rPr>
          <w:rFonts w:ascii="Arial" w:eastAsia="Times New Roman" w:hAnsi="Arial" w:cs="Arial"/>
          <w:b/>
          <w:i/>
          <w:sz w:val="20"/>
          <w:szCs w:val="20"/>
        </w:rPr>
      </w:pPr>
      <w:r w:rsidRPr="00936F48">
        <w:rPr>
          <w:rFonts w:ascii="Arial" w:eastAsia="Times New Roman" w:hAnsi="Arial" w:cs="Arial"/>
          <w:b/>
          <w:i/>
          <w:sz w:val="20"/>
          <w:szCs w:val="20"/>
        </w:rPr>
        <w:t>1.4 Inclusivity and diversity</w:t>
      </w:r>
    </w:p>
    <w:p w:rsidR="00280353" w:rsidRPr="00936F48" w:rsidRDefault="00280353" w:rsidP="00280353">
      <w:pPr>
        <w:tabs>
          <w:tab w:val="left" w:pos="576"/>
          <w:tab w:val="left" w:pos="1152"/>
          <w:tab w:val="left" w:pos="1728"/>
          <w:tab w:val="left" w:pos="5760"/>
          <w:tab w:val="right" w:pos="9029"/>
        </w:tabs>
        <w:spacing w:after="240" w:line="240" w:lineRule="auto"/>
        <w:rPr>
          <w:rFonts w:ascii="Arial" w:eastAsia="Times New Roman" w:hAnsi="Arial" w:cs="Arial"/>
          <w:sz w:val="20"/>
          <w:szCs w:val="20"/>
        </w:rPr>
      </w:pPr>
      <w:r w:rsidRPr="00936F48">
        <w:rPr>
          <w:rFonts w:ascii="Arial" w:eastAsia="Times New Roman" w:hAnsi="Arial" w:cs="Arial"/>
          <w:sz w:val="20"/>
          <w:szCs w:val="20"/>
        </w:rPr>
        <w:t xml:space="preserve">In reviewing its membership at its first meeting of the year, the Research </w:t>
      </w:r>
      <w:r w:rsidR="009560A0">
        <w:rPr>
          <w:rFonts w:ascii="Arial" w:eastAsia="Times New Roman" w:hAnsi="Arial" w:cs="Arial"/>
          <w:sz w:val="20"/>
          <w:szCs w:val="20"/>
        </w:rPr>
        <w:t xml:space="preserve">and Innovation </w:t>
      </w:r>
      <w:r w:rsidRPr="00936F48">
        <w:rPr>
          <w:rFonts w:ascii="Arial" w:eastAsia="Times New Roman" w:hAnsi="Arial" w:cs="Arial"/>
          <w:sz w:val="20"/>
          <w:szCs w:val="20"/>
        </w:rPr>
        <w:t>Committee should consider whether to use its power of co-option to provide for a more diverse membership.</w:t>
      </w:r>
    </w:p>
    <w:p w:rsidR="00280353" w:rsidRPr="00936F48" w:rsidRDefault="00280353" w:rsidP="00280353">
      <w:pPr>
        <w:tabs>
          <w:tab w:val="left" w:pos="567"/>
          <w:tab w:val="left" w:pos="1152"/>
          <w:tab w:val="left" w:pos="1728"/>
          <w:tab w:val="left" w:pos="5760"/>
          <w:tab w:val="right" w:pos="9029"/>
        </w:tabs>
        <w:spacing w:after="240" w:line="240" w:lineRule="auto"/>
        <w:jc w:val="both"/>
        <w:rPr>
          <w:rFonts w:ascii="Arial" w:eastAsia="Times New Roman" w:hAnsi="Arial" w:cs="Arial"/>
          <w:bCs/>
          <w:sz w:val="20"/>
          <w:szCs w:val="20"/>
        </w:rPr>
      </w:pPr>
      <w:r w:rsidRPr="00936F48">
        <w:rPr>
          <w:rFonts w:ascii="Arial" w:eastAsia="Times New Roman" w:hAnsi="Arial" w:cs="Arial"/>
          <w:b/>
          <w:bCs/>
          <w:i/>
          <w:sz w:val="20"/>
          <w:szCs w:val="20"/>
        </w:rPr>
        <w:t>1.5 Eligibility to vote</w:t>
      </w:r>
    </w:p>
    <w:p w:rsidR="00280353" w:rsidRPr="00936F48" w:rsidRDefault="00280353" w:rsidP="00280353">
      <w:pPr>
        <w:tabs>
          <w:tab w:val="left" w:pos="576"/>
          <w:tab w:val="left" w:pos="1152"/>
          <w:tab w:val="left" w:pos="1728"/>
          <w:tab w:val="left" w:pos="5760"/>
          <w:tab w:val="right" w:pos="9029"/>
        </w:tabs>
        <w:spacing w:after="240" w:line="240" w:lineRule="auto"/>
        <w:jc w:val="both"/>
        <w:rPr>
          <w:rFonts w:ascii="Arial" w:eastAsia="Times New Roman" w:hAnsi="Arial" w:cs="Arial"/>
          <w:bCs/>
          <w:sz w:val="20"/>
          <w:szCs w:val="20"/>
        </w:rPr>
      </w:pPr>
      <w:r w:rsidRPr="00936F48">
        <w:rPr>
          <w:rFonts w:ascii="Arial" w:eastAsia="Times New Roman" w:hAnsi="Arial" w:cs="Arial"/>
          <w:sz w:val="20"/>
          <w:szCs w:val="20"/>
        </w:rPr>
        <w:t xml:space="preserve">Appointed, elected, and co-opted members of Research </w:t>
      </w:r>
      <w:r w:rsidR="009560A0">
        <w:rPr>
          <w:rFonts w:ascii="Arial" w:eastAsia="Times New Roman" w:hAnsi="Arial" w:cs="Arial"/>
          <w:sz w:val="20"/>
          <w:szCs w:val="20"/>
        </w:rPr>
        <w:t xml:space="preserve">and Innovation </w:t>
      </w:r>
      <w:r w:rsidRPr="00936F48">
        <w:rPr>
          <w:rFonts w:ascii="Arial" w:eastAsia="Times New Roman" w:hAnsi="Arial" w:cs="Arial"/>
          <w:sz w:val="20"/>
          <w:szCs w:val="20"/>
        </w:rPr>
        <w:t xml:space="preserve">Committee, other than student members, shall be entitled to vote, where at the Chair’s discretion, a vote is called. </w:t>
      </w:r>
    </w:p>
    <w:p w:rsidR="00280353" w:rsidRPr="00936F48" w:rsidRDefault="00280353" w:rsidP="00280353">
      <w:pPr>
        <w:tabs>
          <w:tab w:val="left" w:pos="576"/>
          <w:tab w:val="left" w:pos="1152"/>
          <w:tab w:val="left" w:pos="1728"/>
          <w:tab w:val="left" w:pos="5760"/>
          <w:tab w:val="right" w:pos="9029"/>
        </w:tabs>
        <w:spacing w:after="240" w:line="240" w:lineRule="auto"/>
        <w:jc w:val="both"/>
        <w:rPr>
          <w:rFonts w:ascii="Arial" w:eastAsia="Times New Roman" w:hAnsi="Arial" w:cs="Arial"/>
          <w:b/>
          <w:sz w:val="20"/>
          <w:szCs w:val="20"/>
        </w:rPr>
      </w:pPr>
      <w:r w:rsidRPr="00936F48">
        <w:rPr>
          <w:rFonts w:ascii="Arial" w:eastAsia="Times New Roman" w:hAnsi="Arial" w:cs="Arial"/>
          <w:b/>
          <w:sz w:val="20"/>
          <w:szCs w:val="20"/>
        </w:rPr>
        <w:t>2. Terms of reference</w:t>
      </w:r>
    </w:p>
    <w:p w:rsidR="00280353" w:rsidRPr="00936F48" w:rsidRDefault="00280353" w:rsidP="00280353">
      <w:pPr>
        <w:tabs>
          <w:tab w:val="left" w:pos="576"/>
          <w:tab w:val="left" w:pos="1152"/>
          <w:tab w:val="left" w:pos="1728"/>
          <w:tab w:val="left" w:pos="5760"/>
          <w:tab w:val="right" w:pos="9029"/>
        </w:tabs>
        <w:spacing w:after="240" w:line="240" w:lineRule="auto"/>
        <w:rPr>
          <w:rFonts w:ascii="Arial" w:eastAsia="Times New Roman" w:hAnsi="Arial" w:cs="Arial"/>
          <w:sz w:val="20"/>
          <w:szCs w:val="20"/>
        </w:rPr>
      </w:pPr>
      <w:r w:rsidRPr="00936F48">
        <w:rPr>
          <w:rFonts w:ascii="Arial" w:eastAsia="Times New Roman" w:hAnsi="Arial" w:cs="Arial"/>
          <w:sz w:val="20"/>
          <w:szCs w:val="20"/>
        </w:rPr>
        <w:t xml:space="preserve">The Research </w:t>
      </w:r>
      <w:r w:rsidR="009560A0">
        <w:rPr>
          <w:rFonts w:ascii="Arial" w:eastAsia="Times New Roman" w:hAnsi="Arial" w:cs="Arial"/>
          <w:sz w:val="20"/>
          <w:szCs w:val="20"/>
        </w:rPr>
        <w:t xml:space="preserve">and Innovation </w:t>
      </w:r>
      <w:r w:rsidRPr="00936F48">
        <w:rPr>
          <w:rFonts w:ascii="Arial" w:eastAsia="Times New Roman" w:hAnsi="Arial" w:cs="Arial"/>
          <w:sz w:val="20"/>
          <w:szCs w:val="20"/>
        </w:rPr>
        <w:t xml:space="preserve">Committee’s terms of reference are set out at regulations 6.4 of Council Regulation 15 of 2002 </w:t>
      </w:r>
    </w:p>
    <w:p w:rsidR="00280353" w:rsidRPr="00936F48" w:rsidRDefault="00A80AB9" w:rsidP="00280353">
      <w:pPr>
        <w:tabs>
          <w:tab w:val="left" w:pos="576"/>
          <w:tab w:val="left" w:pos="1152"/>
          <w:tab w:val="left" w:pos="1728"/>
          <w:tab w:val="left" w:pos="5760"/>
          <w:tab w:val="right" w:pos="9029"/>
        </w:tabs>
        <w:spacing w:after="240" w:line="240" w:lineRule="auto"/>
        <w:rPr>
          <w:rFonts w:ascii="Arial" w:eastAsia="Times New Roman" w:hAnsi="Arial" w:cs="Arial"/>
          <w:b/>
          <w:bCs/>
          <w:sz w:val="20"/>
          <w:szCs w:val="20"/>
        </w:rPr>
      </w:pPr>
      <w:hyperlink r:id="rId9" w:history="1">
        <w:r w:rsidR="00280353" w:rsidRPr="00936F48">
          <w:rPr>
            <w:rFonts w:ascii="Arial" w:eastAsia="Times New Roman" w:hAnsi="Arial" w:cs="Arial"/>
            <w:color w:val="0000FF"/>
            <w:sz w:val="20"/>
            <w:szCs w:val="20"/>
            <w:u w:val="single"/>
          </w:rPr>
          <w:t>http://www.admin.ox.ac.uk/statutes/regulations/520-122z.shtml</w:t>
        </w:r>
      </w:hyperlink>
    </w:p>
    <w:p w:rsidR="00280353" w:rsidRPr="00936F48" w:rsidRDefault="00280353" w:rsidP="00280353">
      <w:pPr>
        <w:tabs>
          <w:tab w:val="left" w:pos="576"/>
          <w:tab w:val="left" w:pos="1152"/>
          <w:tab w:val="left" w:pos="1728"/>
          <w:tab w:val="left" w:pos="5760"/>
          <w:tab w:val="right" w:pos="9029"/>
        </w:tabs>
        <w:spacing w:after="240" w:line="240" w:lineRule="auto"/>
        <w:rPr>
          <w:rFonts w:ascii="Arial" w:eastAsia="Times New Roman" w:hAnsi="Arial" w:cs="Arial"/>
          <w:b/>
          <w:sz w:val="20"/>
          <w:szCs w:val="20"/>
        </w:rPr>
      </w:pPr>
      <w:r w:rsidRPr="00936F48">
        <w:rPr>
          <w:rFonts w:ascii="Arial" w:eastAsia="Times New Roman" w:hAnsi="Arial" w:cs="Arial"/>
          <w:b/>
          <w:bCs/>
          <w:sz w:val="20"/>
          <w:szCs w:val="20"/>
        </w:rPr>
        <w:t xml:space="preserve">3. </w:t>
      </w:r>
      <w:r w:rsidRPr="00936F48">
        <w:rPr>
          <w:rFonts w:ascii="Arial" w:eastAsia="Times New Roman" w:hAnsi="Arial" w:cs="Arial"/>
          <w:b/>
          <w:sz w:val="20"/>
          <w:szCs w:val="20"/>
        </w:rPr>
        <w:t>Arrangements for meetings</w:t>
      </w:r>
    </w:p>
    <w:p w:rsidR="00280353" w:rsidRPr="00936F48" w:rsidRDefault="00280353" w:rsidP="00280353">
      <w:pPr>
        <w:widowControl w:val="0"/>
        <w:tabs>
          <w:tab w:val="left" w:pos="576"/>
          <w:tab w:val="left" w:pos="1152"/>
          <w:tab w:val="left" w:pos="1728"/>
          <w:tab w:val="left" w:pos="5760"/>
          <w:tab w:val="right" w:pos="9029"/>
        </w:tabs>
        <w:spacing w:after="240" w:line="240" w:lineRule="auto"/>
        <w:jc w:val="both"/>
        <w:rPr>
          <w:rFonts w:ascii="Arial" w:eastAsia="Times New Roman" w:hAnsi="Arial" w:cs="Arial"/>
          <w:b/>
          <w:i/>
          <w:sz w:val="20"/>
          <w:szCs w:val="20"/>
        </w:rPr>
      </w:pPr>
      <w:r w:rsidRPr="00936F48">
        <w:rPr>
          <w:rFonts w:ascii="Arial" w:eastAsia="Times New Roman" w:hAnsi="Arial" w:cs="Arial"/>
          <w:b/>
          <w:i/>
          <w:sz w:val="20"/>
          <w:szCs w:val="20"/>
        </w:rPr>
        <w:t>3.1 Timing</w:t>
      </w:r>
    </w:p>
    <w:p w:rsidR="00280353" w:rsidRPr="00936F48" w:rsidRDefault="00280353" w:rsidP="00280353">
      <w:pPr>
        <w:widowControl w:val="0"/>
        <w:tabs>
          <w:tab w:val="left" w:pos="576"/>
          <w:tab w:val="left" w:pos="1152"/>
          <w:tab w:val="left" w:pos="1728"/>
          <w:tab w:val="left" w:pos="5760"/>
          <w:tab w:val="right" w:pos="9029"/>
        </w:tabs>
        <w:spacing w:after="240" w:line="240" w:lineRule="auto"/>
        <w:jc w:val="both"/>
        <w:rPr>
          <w:rFonts w:ascii="Arial" w:eastAsia="Times New Roman" w:hAnsi="Arial" w:cs="Arial"/>
          <w:sz w:val="20"/>
          <w:szCs w:val="20"/>
        </w:rPr>
      </w:pPr>
      <w:r w:rsidRPr="00936F48">
        <w:rPr>
          <w:rFonts w:ascii="Arial" w:eastAsia="Times New Roman" w:hAnsi="Arial" w:cs="Arial"/>
          <w:sz w:val="20"/>
          <w:szCs w:val="20"/>
        </w:rPr>
        <w:t xml:space="preserve">Meetings of Research </w:t>
      </w:r>
      <w:r w:rsidR="009560A0">
        <w:rPr>
          <w:rFonts w:ascii="Arial" w:eastAsia="Times New Roman" w:hAnsi="Arial" w:cs="Arial"/>
          <w:sz w:val="20"/>
          <w:szCs w:val="20"/>
        </w:rPr>
        <w:t xml:space="preserve">and Innovation </w:t>
      </w:r>
      <w:r w:rsidRPr="00936F48">
        <w:rPr>
          <w:rFonts w:ascii="Arial" w:eastAsia="Times New Roman" w:hAnsi="Arial" w:cs="Arial"/>
          <w:sz w:val="20"/>
          <w:szCs w:val="20"/>
        </w:rPr>
        <w:t>Committee shall be normally held on Thursdays in week 2 and week 7 of each Full Term. The Chair may postpone or cancel meetings at his or her discretion.</w:t>
      </w:r>
    </w:p>
    <w:p w:rsidR="00280353" w:rsidRPr="00936F48" w:rsidRDefault="00280353" w:rsidP="00280353">
      <w:pPr>
        <w:widowControl w:val="0"/>
        <w:tabs>
          <w:tab w:val="left" w:pos="576"/>
          <w:tab w:val="left" w:pos="1152"/>
          <w:tab w:val="left" w:pos="1728"/>
          <w:tab w:val="left" w:pos="5760"/>
          <w:tab w:val="right" w:pos="9029"/>
        </w:tabs>
        <w:spacing w:after="240" w:line="240" w:lineRule="auto"/>
        <w:jc w:val="both"/>
        <w:rPr>
          <w:rFonts w:ascii="Arial" w:eastAsia="Times New Roman" w:hAnsi="Arial" w:cs="Arial"/>
          <w:sz w:val="20"/>
          <w:szCs w:val="20"/>
        </w:rPr>
      </w:pPr>
      <w:r w:rsidRPr="00936F48">
        <w:rPr>
          <w:rFonts w:ascii="Arial" w:eastAsia="Times New Roman" w:hAnsi="Arial" w:cs="Arial"/>
          <w:sz w:val="20"/>
          <w:szCs w:val="20"/>
        </w:rPr>
        <w:t>The Chair may call an extraordinary meeting at any time.</w:t>
      </w:r>
    </w:p>
    <w:p w:rsidR="00280353" w:rsidRPr="00936F48" w:rsidRDefault="00280353" w:rsidP="00280353">
      <w:pPr>
        <w:tabs>
          <w:tab w:val="left" w:pos="576"/>
          <w:tab w:val="left" w:pos="1152"/>
          <w:tab w:val="left" w:pos="1728"/>
          <w:tab w:val="left" w:pos="5760"/>
          <w:tab w:val="right" w:pos="9029"/>
        </w:tabs>
        <w:spacing w:after="240" w:line="240" w:lineRule="auto"/>
        <w:jc w:val="both"/>
        <w:rPr>
          <w:rFonts w:ascii="Arial" w:eastAsia="Times New Roman" w:hAnsi="Arial" w:cs="Arial"/>
          <w:b/>
          <w:i/>
          <w:sz w:val="20"/>
          <w:szCs w:val="20"/>
        </w:rPr>
      </w:pPr>
      <w:r w:rsidRPr="00936F48">
        <w:rPr>
          <w:rFonts w:ascii="Arial" w:eastAsia="Times New Roman" w:hAnsi="Arial" w:cs="Arial"/>
          <w:b/>
          <w:bCs/>
          <w:i/>
          <w:sz w:val="20"/>
          <w:szCs w:val="20"/>
        </w:rPr>
        <w:t>3.2 Declaration of personal interests</w:t>
      </w:r>
    </w:p>
    <w:p w:rsidR="00280353" w:rsidRPr="00936F48" w:rsidRDefault="00280353" w:rsidP="00280353">
      <w:pPr>
        <w:tabs>
          <w:tab w:val="left" w:pos="576"/>
          <w:tab w:val="left" w:pos="1152"/>
          <w:tab w:val="left" w:pos="1728"/>
          <w:tab w:val="left" w:pos="5760"/>
          <w:tab w:val="right" w:pos="9029"/>
        </w:tabs>
        <w:spacing w:after="240" w:line="240" w:lineRule="auto"/>
        <w:jc w:val="both"/>
        <w:rPr>
          <w:rFonts w:ascii="Arial" w:eastAsia="Times New Roman" w:hAnsi="Arial" w:cs="Arial"/>
          <w:sz w:val="20"/>
          <w:szCs w:val="20"/>
        </w:rPr>
      </w:pPr>
      <w:r w:rsidRPr="00936F48">
        <w:rPr>
          <w:rFonts w:ascii="Arial" w:eastAsia="Times New Roman" w:hAnsi="Arial" w:cs="Arial"/>
          <w:sz w:val="20"/>
          <w:szCs w:val="20"/>
        </w:rPr>
        <w:t xml:space="preserve">Members of Research </w:t>
      </w:r>
      <w:r w:rsidR="009560A0">
        <w:rPr>
          <w:rFonts w:ascii="Arial" w:eastAsia="Times New Roman" w:hAnsi="Arial" w:cs="Arial"/>
          <w:sz w:val="20"/>
          <w:szCs w:val="20"/>
        </w:rPr>
        <w:t xml:space="preserve">and Innovation </w:t>
      </w:r>
      <w:r w:rsidRPr="00936F48">
        <w:rPr>
          <w:rFonts w:ascii="Arial" w:eastAsia="Times New Roman" w:hAnsi="Arial" w:cs="Arial"/>
          <w:sz w:val="20"/>
          <w:szCs w:val="20"/>
        </w:rPr>
        <w:t>Committee will be asked to declare any interest that could give rise to conflict in relation to any item on the agenda at the beginning of the item in question. All interests so disclosed will be recorded in the minutes. If the Chair deems it appropriate, the member shall absent himself or herself from all or part of the committee’s discussion of the matter. Wording reflecting these provisions will be included at the beginning of every Research</w:t>
      </w:r>
      <w:r w:rsidR="009560A0" w:rsidRPr="009560A0">
        <w:rPr>
          <w:rFonts w:ascii="Arial" w:eastAsia="Times New Roman" w:hAnsi="Arial" w:cs="Arial"/>
          <w:sz w:val="20"/>
          <w:szCs w:val="20"/>
        </w:rPr>
        <w:t xml:space="preserve"> </w:t>
      </w:r>
      <w:r w:rsidR="009560A0">
        <w:rPr>
          <w:rFonts w:ascii="Arial" w:eastAsia="Times New Roman" w:hAnsi="Arial" w:cs="Arial"/>
          <w:sz w:val="20"/>
          <w:szCs w:val="20"/>
        </w:rPr>
        <w:t>and Innovation</w:t>
      </w:r>
      <w:r w:rsidRPr="00936F48">
        <w:rPr>
          <w:rFonts w:ascii="Arial" w:eastAsia="Times New Roman" w:hAnsi="Arial" w:cs="Arial"/>
          <w:sz w:val="20"/>
          <w:szCs w:val="20"/>
        </w:rPr>
        <w:t xml:space="preserve"> Committee agenda.</w:t>
      </w:r>
    </w:p>
    <w:p w:rsidR="00280353" w:rsidRPr="00936F48" w:rsidRDefault="00280353" w:rsidP="00280353">
      <w:pPr>
        <w:tabs>
          <w:tab w:val="left" w:pos="567"/>
          <w:tab w:val="left" w:pos="1134"/>
          <w:tab w:val="left" w:pos="1701"/>
          <w:tab w:val="left" w:pos="5670"/>
          <w:tab w:val="right" w:pos="9072"/>
        </w:tabs>
        <w:spacing w:after="240" w:line="240" w:lineRule="auto"/>
        <w:jc w:val="both"/>
        <w:rPr>
          <w:rFonts w:ascii="Arial" w:eastAsia="Times New Roman" w:hAnsi="Arial" w:cs="Arial"/>
          <w:b/>
          <w:i/>
          <w:iCs/>
          <w:sz w:val="20"/>
          <w:szCs w:val="20"/>
        </w:rPr>
      </w:pPr>
      <w:r w:rsidRPr="00936F48">
        <w:rPr>
          <w:rFonts w:ascii="Arial" w:eastAsia="Times New Roman" w:hAnsi="Arial" w:cs="Arial"/>
          <w:b/>
          <w:i/>
          <w:iCs/>
          <w:sz w:val="20"/>
          <w:szCs w:val="20"/>
        </w:rPr>
        <w:t>3.3 Order of Business</w:t>
      </w:r>
    </w:p>
    <w:p w:rsidR="00280353" w:rsidRPr="00936F48" w:rsidRDefault="00280353" w:rsidP="00280353">
      <w:pPr>
        <w:tabs>
          <w:tab w:val="left" w:pos="426"/>
          <w:tab w:val="left" w:pos="1701"/>
          <w:tab w:val="left" w:pos="5670"/>
          <w:tab w:val="right" w:pos="9072"/>
        </w:tabs>
        <w:autoSpaceDE w:val="0"/>
        <w:autoSpaceDN w:val="0"/>
        <w:adjustRightInd w:val="0"/>
        <w:spacing w:after="240" w:line="240" w:lineRule="auto"/>
        <w:jc w:val="both"/>
        <w:rPr>
          <w:rFonts w:ascii="Arial" w:eastAsia="Times New Roman" w:hAnsi="Arial" w:cs="Arial"/>
          <w:color w:val="000000"/>
          <w:sz w:val="20"/>
          <w:szCs w:val="20"/>
          <w:lang w:eastAsia="en-GB"/>
        </w:rPr>
      </w:pPr>
      <w:r w:rsidRPr="00936F48">
        <w:rPr>
          <w:rFonts w:ascii="Arial" w:eastAsia="Times New Roman" w:hAnsi="Arial" w:cs="Arial"/>
          <w:color w:val="000000"/>
          <w:sz w:val="20"/>
          <w:szCs w:val="20"/>
          <w:lang w:eastAsia="en-GB"/>
        </w:rPr>
        <w:t xml:space="preserve">The order of business will normally be as follows, for both unreserved and reserved sections of the agenda: </w:t>
      </w:r>
    </w:p>
    <w:p w:rsidR="00280353" w:rsidRPr="00936F48" w:rsidRDefault="00280353" w:rsidP="00280353">
      <w:pPr>
        <w:autoSpaceDE w:val="0"/>
        <w:autoSpaceDN w:val="0"/>
        <w:adjustRightInd w:val="0"/>
        <w:spacing w:after="240" w:line="240" w:lineRule="auto"/>
        <w:jc w:val="both"/>
        <w:rPr>
          <w:rFonts w:ascii="Arial" w:eastAsia="Times New Roman" w:hAnsi="Arial" w:cs="Arial"/>
          <w:color w:val="000000"/>
          <w:sz w:val="20"/>
          <w:szCs w:val="20"/>
          <w:lang w:eastAsia="en-GB"/>
        </w:rPr>
      </w:pPr>
      <w:r w:rsidRPr="00936F48">
        <w:rPr>
          <w:rFonts w:ascii="Arial" w:eastAsia="Times New Roman" w:hAnsi="Arial" w:cs="Arial"/>
          <w:color w:val="000000"/>
          <w:sz w:val="20"/>
          <w:szCs w:val="20"/>
          <w:lang w:eastAsia="en-GB"/>
        </w:rPr>
        <w:lastRenderedPageBreak/>
        <w:t>1. Matters requiring active consideration (business that is ‘above the line’):</w:t>
      </w:r>
    </w:p>
    <w:p w:rsidR="00280353" w:rsidRPr="00936F48" w:rsidRDefault="00280353" w:rsidP="00280353">
      <w:pPr>
        <w:tabs>
          <w:tab w:val="left" w:pos="567"/>
          <w:tab w:val="left" w:pos="1134"/>
          <w:tab w:val="left" w:pos="1701"/>
          <w:tab w:val="left" w:pos="5670"/>
          <w:tab w:val="right" w:pos="9072"/>
        </w:tabs>
        <w:spacing w:after="240" w:line="240" w:lineRule="auto"/>
        <w:ind w:hanging="840"/>
        <w:jc w:val="both"/>
        <w:rPr>
          <w:rFonts w:ascii="Arial" w:eastAsia="Times New Roman" w:hAnsi="Arial" w:cs="Arial"/>
          <w:sz w:val="20"/>
          <w:szCs w:val="20"/>
        </w:rPr>
      </w:pPr>
      <w:r w:rsidRPr="00936F48">
        <w:rPr>
          <w:rFonts w:ascii="Arial" w:eastAsia="Times New Roman" w:hAnsi="Arial" w:cs="Arial"/>
          <w:sz w:val="20"/>
          <w:szCs w:val="20"/>
        </w:rPr>
        <w:tab/>
        <w:t xml:space="preserve">1.1 </w:t>
      </w:r>
      <w:r w:rsidRPr="00936F48">
        <w:rPr>
          <w:rFonts w:ascii="Arial" w:eastAsia="Times New Roman" w:hAnsi="Arial" w:cs="Arial"/>
          <w:sz w:val="20"/>
          <w:szCs w:val="20"/>
        </w:rPr>
        <w:tab/>
        <w:t xml:space="preserve">minutes of the previous meeting (to be taken as read unless any objection is raised); </w:t>
      </w:r>
    </w:p>
    <w:p w:rsidR="00280353" w:rsidRPr="00936F48" w:rsidRDefault="00280353" w:rsidP="00280353">
      <w:pPr>
        <w:tabs>
          <w:tab w:val="left" w:pos="567"/>
          <w:tab w:val="left" w:pos="851"/>
          <w:tab w:val="left" w:pos="1701"/>
          <w:tab w:val="left" w:pos="5670"/>
          <w:tab w:val="right" w:pos="9072"/>
        </w:tabs>
        <w:spacing w:after="240" w:line="240" w:lineRule="auto"/>
        <w:jc w:val="both"/>
        <w:rPr>
          <w:rFonts w:ascii="Arial" w:eastAsia="Times New Roman" w:hAnsi="Arial" w:cs="Arial"/>
          <w:sz w:val="20"/>
          <w:szCs w:val="20"/>
        </w:rPr>
      </w:pPr>
      <w:r w:rsidRPr="00936F48">
        <w:rPr>
          <w:rFonts w:ascii="Arial" w:eastAsia="Times New Roman" w:hAnsi="Arial" w:cs="Arial"/>
          <w:sz w:val="20"/>
          <w:szCs w:val="20"/>
        </w:rPr>
        <w:t>1.2</w:t>
      </w:r>
      <w:r w:rsidRPr="00936F48">
        <w:rPr>
          <w:rFonts w:ascii="Arial" w:eastAsia="Times New Roman" w:hAnsi="Arial" w:cs="Arial"/>
          <w:sz w:val="20"/>
          <w:szCs w:val="20"/>
        </w:rPr>
        <w:tab/>
        <w:t xml:space="preserve">matters arising from the minutes; </w:t>
      </w:r>
    </w:p>
    <w:p w:rsidR="00280353" w:rsidRPr="00936F48" w:rsidRDefault="00280353" w:rsidP="00280353">
      <w:pPr>
        <w:tabs>
          <w:tab w:val="left" w:pos="567"/>
          <w:tab w:val="left" w:pos="1134"/>
          <w:tab w:val="left" w:pos="1701"/>
          <w:tab w:val="left" w:pos="5670"/>
          <w:tab w:val="right" w:pos="9072"/>
        </w:tabs>
        <w:spacing w:after="240" w:line="240" w:lineRule="auto"/>
        <w:jc w:val="both"/>
        <w:rPr>
          <w:rFonts w:ascii="Arial" w:eastAsia="Times New Roman" w:hAnsi="Arial" w:cs="Arial"/>
          <w:sz w:val="20"/>
          <w:szCs w:val="20"/>
        </w:rPr>
      </w:pPr>
      <w:r w:rsidRPr="00936F48">
        <w:rPr>
          <w:rFonts w:ascii="Arial" w:eastAsia="Times New Roman" w:hAnsi="Arial" w:cs="Arial"/>
          <w:sz w:val="20"/>
          <w:szCs w:val="20"/>
        </w:rPr>
        <w:t>1.3</w:t>
      </w:r>
      <w:r w:rsidRPr="00936F48">
        <w:rPr>
          <w:rFonts w:ascii="Arial" w:eastAsia="Times New Roman" w:hAnsi="Arial" w:cs="Arial"/>
          <w:sz w:val="20"/>
          <w:szCs w:val="20"/>
        </w:rPr>
        <w:tab/>
        <w:t xml:space="preserve">other items requiring discussion and/or decision; </w:t>
      </w:r>
    </w:p>
    <w:p w:rsidR="00280353" w:rsidRPr="00936F48" w:rsidRDefault="00280353" w:rsidP="00280353">
      <w:pPr>
        <w:tabs>
          <w:tab w:val="left" w:pos="1152"/>
        </w:tabs>
        <w:autoSpaceDE w:val="0"/>
        <w:autoSpaceDN w:val="0"/>
        <w:adjustRightInd w:val="0"/>
        <w:spacing w:after="240" w:line="240" w:lineRule="auto"/>
        <w:jc w:val="both"/>
        <w:rPr>
          <w:rFonts w:ascii="Arial" w:eastAsia="Times New Roman" w:hAnsi="Arial" w:cs="Arial"/>
          <w:color w:val="000000"/>
          <w:sz w:val="20"/>
          <w:szCs w:val="20"/>
          <w:lang w:eastAsia="en-GB"/>
        </w:rPr>
      </w:pPr>
      <w:r w:rsidRPr="00936F48">
        <w:rPr>
          <w:rFonts w:ascii="Arial" w:eastAsia="Times New Roman" w:hAnsi="Arial" w:cs="Arial"/>
          <w:color w:val="000000"/>
          <w:sz w:val="20"/>
          <w:szCs w:val="20"/>
          <w:lang w:eastAsia="en-GB"/>
        </w:rPr>
        <w:t>2. Matters not requiring active consideration (business that is ‘below the line’):</w:t>
      </w:r>
    </w:p>
    <w:p w:rsidR="00280353" w:rsidRPr="00936F48" w:rsidRDefault="00280353" w:rsidP="00280353">
      <w:pPr>
        <w:tabs>
          <w:tab w:val="left" w:pos="567"/>
          <w:tab w:val="left" w:pos="1134"/>
          <w:tab w:val="left" w:pos="1701"/>
          <w:tab w:val="left" w:pos="5670"/>
          <w:tab w:val="right" w:pos="9072"/>
        </w:tabs>
        <w:spacing w:after="240" w:line="240" w:lineRule="auto"/>
        <w:jc w:val="both"/>
        <w:rPr>
          <w:rFonts w:ascii="Arial" w:eastAsia="Times New Roman" w:hAnsi="Arial" w:cs="Arial"/>
          <w:sz w:val="20"/>
          <w:szCs w:val="20"/>
        </w:rPr>
      </w:pPr>
      <w:r w:rsidRPr="00936F48">
        <w:rPr>
          <w:rFonts w:ascii="Arial" w:eastAsia="Times New Roman" w:hAnsi="Arial" w:cs="Arial"/>
          <w:sz w:val="20"/>
          <w:szCs w:val="20"/>
        </w:rPr>
        <w:t>2.1</w:t>
      </w:r>
      <w:r w:rsidRPr="00936F48">
        <w:rPr>
          <w:rFonts w:ascii="Arial" w:eastAsia="Times New Roman" w:hAnsi="Arial" w:cs="Arial"/>
          <w:sz w:val="20"/>
          <w:szCs w:val="20"/>
        </w:rPr>
        <w:tab/>
        <w:t xml:space="preserve">matters arising from the minutes; </w:t>
      </w:r>
    </w:p>
    <w:p w:rsidR="00280353" w:rsidRPr="00936F48" w:rsidRDefault="00280353" w:rsidP="00280353">
      <w:pPr>
        <w:tabs>
          <w:tab w:val="left" w:pos="567"/>
          <w:tab w:val="left" w:pos="1134"/>
          <w:tab w:val="left" w:pos="1701"/>
          <w:tab w:val="left" w:pos="5670"/>
          <w:tab w:val="right" w:pos="9072"/>
        </w:tabs>
        <w:spacing w:after="240" w:line="240" w:lineRule="auto"/>
        <w:jc w:val="both"/>
        <w:rPr>
          <w:rFonts w:ascii="Arial" w:eastAsia="Times New Roman" w:hAnsi="Arial" w:cs="Arial"/>
          <w:sz w:val="20"/>
          <w:szCs w:val="20"/>
        </w:rPr>
      </w:pPr>
      <w:r w:rsidRPr="00936F48">
        <w:rPr>
          <w:rFonts w:ascii="Arial" w:eastAsia="Times New Roman" w:hAnsi="Arial" w:cs="Arial"/>
          <w:sz w:val="20"/>
          <w:szCs w:val="20"/>
        </w:rPr>
        <w:t>2.2</w:t>
      </w:r>
      <w:r w:rsidRPr="00936F48">
        <w:rPr>
          <w:rFonts w:ascii="Arial" w:eastAsia="Times New Roman" w:hAnsi="Arial" w:cs="Arial"/>
          <w:sz w:val="20"/>
          <w:szCs w:val="20"/>
        </w:rPr>
        <w:tab/>
        <w:t>other items requiring approval or noting.</w:t>
      </w:r>
    </w:p>
    <w:p w:rsidR="00280353" w:rsidRPr="00936F48" w:rsidRDefault="00280353" w:rsidP="00280353">
      <w:pPr>
        <w:tabs>
          <w:tab w:val="left" w:pos="576"/>
          <w:tab w:val="left" w:pos="1152"/>
          <w:tab w:val="left" w:pos="1728"/>
          <w:tab w:val="left" w:pos="5760"/>
          <w:tab w:val="right" w:pos="9029"/>
        </w:tabs>
        <w:spacing w:after="240" w:line="240" w:lineRule="auto"/>
        <w:jc w:val="both"/>
        <w:rPr>
          <w:rFonts w:ascii="Arial" w:eastAsia="Times New Roman" w:hAnsi="Arial" w:cs="Arial"/>
          <w:b/>
          <w:bCs/>
          <w:i/>
          <w:sz w:val="20"/>
          <w:szCs w:val="20"/>
        </w:rPr>
      </w:pPr>
      <w:r w:rsidRPr="00936F48">
        <w:rPr>
          <w:rFonts w:ascii="Arial" w:eastAsia="Times New Roman" w:hAnsi="Arial" w:cs="Arial"/>
          <w:b/>
          <w:i/>
          <w:sz w:val="20"/>
          <w:szCs w:val="20"/>
        </w:rPr>
        <w:t>3.4 Quorum</w:t>
      </w:r>
      <w:r w:rsidRPr="00936F48">
        <w:rPr>
          <w:rFonts w:ascii="Arial" w:eastAsia="Times New Roman" w:hAnsi="Arial" w:cs="Arial"/>
          <w:b/>
          <w:i/>
          <w:sz w:val="20"/>
          <w:szCs w:val="20"/>
          <w:vertAlign w:val="superscript"/>
        </w:rPr>
        <w:footnoteReference w:id="3"/>
      </w:r>
    </w:p>
    <w:p w:rsidR="00280353" w:rsidRPr="00936F48" w:rsidRDefault="00280353" w:rsidP="00280353">
      <w:pPr>
        <w:tabs>
          <w:tab w:val="left" w:pos="576"/>
          <w:tab w:val="left" w:pos="1152"/>
          <w:tab w:val="left" w:pos="1728"/>
          <w:tab w:val="left" w:pos="5760"/>
          <w:tab w:val="right" w:pos="9029"/>
        </w:tabs>
        <w:spacing w:after="240" w:line="240" w:lineRule="auto"/>
        <w:jc w:val="both"/>
        <w:rPr>
          <w:rFonts w:ascii="Arial" w:eastAsia="Times New Roman" w:hAnsi="Arial" w:cs="Arial"/>
          <w:bCs/>
          <w:sz w:val="20"/>
          <w:szCs w:val="20"/>
        </w:rPr>
      </w:pPr>
      <w:r w:rsidRPr="00936F48">
        <w:rPr>
          <w:rFonts w:ascii="Arial" w:eastAsia="Times New Roman" w:hAnsi="Arial" w:cs="Arial"/>
          <w:sz w:val="20"/>
          <w:szCs w:val="20"/>
        </w:rPr>
        <w:t xml:space="preserve">No business shall be transacted at any meeting of Research </w:t>
      </w:r>
      <w:r w:rsidR="009560A0">
        <w:rPr>
          <w:rFonts w:ascii="Arial" w:eastAsia="Times New Roman" w:hAnsi="Arial" w:cs="Arial"/>
          <w:sz w:val="20"/>
          <w:szCs w:val="20"/>
        </w:rPr>
        <w:t xml:space="preserve">and Innovation </w:t>
      </w:r>
      <w:r w:rsidRPr="00936F48">
        <w:rPr>
          <w:rFonts w:ascii="Arial" w:eastAsia="Times New Roman" w:hAnsi="Arial" w:cs="Arial"/>
          <w:sz w:val="20"/>
          <w:szCs w:val="20"/>
        </w:rPr>
        <w:t xml:space="preserve">Committee unless a quorum is present. For Research </w:t>
      </w:r>
      <w:r w:rsidR="009560A0">
        <w:rPr>
          <w:rFonts w:ascii="Arial" w:eastAsia="Times New Roman" w:hAnsi="Arial" w:cs="Arial"/>
          <w:sz w:val="20"/>
          <w:szCs w:val="20"/>
        </w:rPr>
        <w:t xml:space="preserve">and Innovation </w:t>
      </w:r>
      <w:r w:rsidRPr="00936F48">
        <w:rPr>
          <w:rFonts w:ascii="Arial" w:eastAsia="Times New Roman" w:hAnsi="Arial" w:cs="Arial"/>
          <w:sz w:val="20"/>
          <w:szCs w:val="20"/>
        </w:rPr>
        <w:t xml:space="preserve">Committee, a quorum is one third of those members eligible to vote upon the business of the committee (rounded to the nearest integer). For joint groups, this must include at least one university and one college member. </w:t>
      </w:r>
    </w:p>
    <w:p w:rsidR="00280353" w:rsidRPr="00936F48" w:rsidRDefault="00280353" w:rsidP="00280353">
      <w:pPr>
        <w:tabs>
          <w:tab w:val="left" w:pos="576"/>
          <w:tab w:val="left" w:pos="1152"/>
          <w:tab w:val="left" w:pos="1728"/>
          <w:tab w:val="left" w:pos="5760"/>
          <w:tab w:val="right" w:pos="9029"/>
        </w:tabs>
        <w:spacing w:after="240" w:line="240" w:lineRule="auto"/>
        <w:jc w:val="both"/>
        <w:rPr>
          <w:rFonts w:ascii="Arial" w:eastAsia="Times New Roman" w:hAnsi="Arial" w:cs="Arial"/>
          <w:bCs/>
          <w:sz w:val="20"/>
          <w:szCs w:val="20"/>
        </w:rPr>
      </w:pPr>
      <w:r w:rsidRPr="00936F48">
        <w:rPr>
          <w:rFonts w:ascii="Arial" w:eastAsia="Times New Roman" w:hAnsi="Arial" w:cs="Arial"/>
          <w:sz w:val="20"/>
          <w:szCs w:val="20"/>
        </w:rPr>
        <w:t>A member who is participating in a meeting by telephone, video-conference or any other means of communication which permits all members simultaneously to hear one another, shall be considered present and therefore shall count towards the quorum.</w:t>
      </w:r>
    </w:p>
    <w:p w:rsidR="00280353" w:rsidRPr="00936F48" w:rsidRDefault="00280353" w:rsidP="00280353">
      <w:pPr>
        <w:tabs>
          <w:tab w:val="left" w:pos="576"/>
          <w:tab w:val="left" w:pos="1152"/>
          <w:tab w:val="left" w:pos="1728"/>
          <w:tab w:val="left" w:pos="5760"/>
          <w:tab w:val="right" w:pos="9029"/>
        </w:tabs>
        <w:spacing w:after="240" w:line="240" w:lineRule="auto"/>
        <w:jc w:val="both"/>
        <w:rPr>
          <w:rFonts w:ascii="Arial" w:eastAsia="Times New Roman" w:hAnsi="Arial" w:cs="Arial"/>
          <w:bCs/>
          <w:sz w:val="20"/>
          <w:szCs w:val="20"/>
        </w:rPr>
      </w:pPr>
      <w:r w:rsidRPr="00936F48">
        <w:rPr>
          <w:rFonts w:ascii="Arial" w:eastAsia="Times New Roman" w:hAnsi="Arial" w:cs="Arial"/>
          <w:sz w:val="20"/>
          <w:szCs w:val="20"/>
        </w:rPr>
        <w:t>If a quorum is not present within half an hour from the time appointed for the meeting, or during a meeting a quorum ceases to be present, the business or remaining business of that meeting shall be deferred to another meeting, whether already scheduled or to be scheduled, or shall be dealt with by the Chair acting under delegated authority in accordance with these standing orders (see paragraph 9.3 below).</w:t>
      </w:r>
    </w:p>
    <w:p w:rsidR="00280353" w:rsidRPr="00936F48" w:rsidRDefault="00280353" w:rsidP="00280353">
      <w:pPr>
        <w:tabs>
          <w:tab w:val="left" w:pos="576"/>
          <w:tab w:val="left" w:pos="1152"/>
          <w:tab w:val="left" w:pos="1728"/>
          <w:tab w:val="left" w:pos="5760"/>
          <w:tab w:val="right" w:pos="9029"/>
        </w:tabs>
        <w:spacing w:after="240" w:line="240" w:lineRule="auto"/>
        <w:jc w:val="both"/>
        <w:rPr>
          <w:rFonts w:ascii="Arial" w:eastAsia="Times New Roman" w:hAnsi="Arial" w:cs="Arial"/>
          <w:b/>
          <w:i/>
          <w:sz w:val="20"/>
          <w:szCs w:val="20"/>
        </w:rPr>
      </w:pPr>
      <w:r w:rsidRPr="00936F48">
        <w:rPr>
          <w:rFonts w:ascii="Arial" w:eastAsia="Times New Roman" w:hAnsi="Arial" w:cs="Arial"/>
          <w:b/>
          <w:i/>
          <w:sz w:val="20"/>
          <w:szCs w:val="20"/>
        </w:rPr>
        <w:t>3.5 Chair’s casting vote</w:t>
      </w:r>
      <w:r w:rsidRPr="00936F48">
        <w:rPr>
          <w:rFonts w:ascii="Arial" w:eastAsia="Times New Roman" w:hAnsi="Arial" w:cs="Arial"/>
          <w:b/>
          <w:i/>
          <w:sz w:val="20"/>
          <w:szCs w:val="20"/>
          <w:vertAlign w:val="superscript"/>
        </w:rPr>
        <w:footnoteReference w:id="4"/>
      </w:r>
    </w:p>
    <w:p w:rsidR="00280353" w:rsidRPr="00936F48" w:rsidRDefault="00280353" w:rsidP="00280353">
      <w:pPr>
        <w:keepNext/>
        <w:widowControl w:val="0"/>
        <w:tabs>
          <w:tab w:val="left" w:pos="576"/>
          <w:tab w:val="left" w:pos="1152"/>
          <w:tab w:val="left" w:pos="1728"/>
          <w:tab w:val="left" w:pos="5760"/>
          <w:tab w:val="right" w:pos="9029"/>
        </w:tabs>
        <w:spacing w:after="240" w:line="240" w:lineRule="auto"/>
        <w:jc w:val="both"/>
        <w:rPr>
          <w:rFonts w:ascii="Arial" w:eastAsia="Times New Roman" w:hAnsi="Arial" w:cs="Arial"/>
          <w:sz w:val="20"/>
          <w:szCs w:val="20"/>
        </w:rPr>
      </w:pPr>
      <w:r w:rsidRPr="00936F48">
        <w:rPr>
          <w:rFonts w:ascii="Arial" w:eastAsia="Times New Roman" w:hAnsi="Arial" w:cs="Arial"/>
          <w:sz w:val="20"/>
          <w:szCs w:val="20"/>
        </w:rPr>
        <w:t>The person taking the chair at any committee meeting shall have a second or casting vote in the event of equality of voting.</w:t>
      </w:r>
    </w:p>
    <w:p w:rsidR="00280353" w:rsidRPr="00936F48" w:rsidRDefault="00280353" w:rsidP="00280353">
      <w:pPr>
        <w:keepNext/>
        <w:widowControl w:val="0"/>
        <w:tabs>
          <w:tab w:val="left" w:pos="576"/>
          <w:tab w:val="left" w:pos="1152"/>
          <w:tab w:val="left" w:pos="1728"/>
          <w:tab w:val="left" w:pos="5760"/>
          <w:tab w:val="right" w:pos="9029"/>
        </w:tabs>
        <w:spacing w:after="240" w:line="240" w:lineRule="auto"/>
        <w:jc w:val="both"/>
        <w:rPr>
          <w:rFonts w:ascii="Arial" w:eastAsia="Times New Roman" w:hAnsi="Arial" w:cs="Arial"/>
          <w:b/>
          <w:i/>
          <w:sz w:val="20"/>
          <w:szCs w:val="20"/>
        </w:rPr>
      </w:pPr>
      <w:r w:rsidRPr="00936F48">
        <w:rPr>
          <w:rFonts w:ascii="Arial" w:eastAsia="Times New Roman" w:hAnsi="Arial" w:cs="Arial"/>
          <w:b/>
          <w:i/>
          <w:sz w:val="20"/>
          <w:szCs w:val="20"/>
        </w:rPr>
        <w:t>3.6 Deputy Chair</w:t>
      </w:r>
    </w:p>
    <w:p w:rsidR="00280353" w:rsidRPr="00936F48" w:rsidRDefault="00280353" w:rsidP="00280353">
      <w:pPr>
        <w:keepNext/>
        <w:widowControl w:val="0"/>
        <w:tabs>
          <w:tab w:val="left" w:pos="567"/>
          <w:tab w:val="left" w:pos="1134"/>
          <w:tab w:val="left" w:pos="1728"/>
          <w:tab w:val="left" w:pos="5760"/>
          <w:tab w:val="right" w:pos="9029"/>
        </w:tabs>
        <w:spacing w:after="240" w:line="240" w:lineRule="auto"/>
        <w:jc w:val="both"/>
        <w:rPr>
          <w:rFonts w:ascii="Arial" w:eastAsia="Times New Roman" w:hAnsi="Arial" w:cs="Arial"/>
          <w:sz w:val="20"/>
          <w:szCs w:val="20"/>
        </w:rPr>
      </w:pPr>
      <w:r w:rsidRPr="00936F48">
        <w:rPr>
          <w:rFonts w:ascii="Arial" w:eastAsia="Times New Roman" w:hAnsi="Arial" w:cs="Arial"/>
          <w:sz w:val="20"/>
          <w:szCs w:val="20"/>
        </w:rPr>
        <w:t>At the start of each academic year, or at other times as necessary, the committee shall appoint one of its members as Deputy Chair, to deputise as Chair in the event of the Chair’s absence, or for an item in which the Chair has a conflict of interest.</w:t>
      </w:r>
    </w:p>
    <w:p w:rsidR="00280353" w:rsidRPr="00936F48" w:rsidRDefault="00280353" w:rsidP="00280353">
      <w:pPr>
        <w:keepNext/>
        <w:widowControl w:val="0"/>
        <w:tabs>
          <w:tab w:val="left" w:pos="567"/>
          <w:tab w:val="left" w:pos="1134"/>
          <w:tab w:val="left" w:pos="1728"/>
          <w:tab w:val="left" w:pos="5760"/>
          <w:tab w:val="right" w:pos="9029"/>
        </w:tabs>
        <w:spacing w:after="240" w:line="240" w:lineRule="auto"/>
        <w:jc w:val="both"/>
        <w:rPr>
          <w:rFonts w:ascii="Arial" w:eastAsia="Times New Roman" w:hAnsi="Arial" w:cs="Arial"/>
          <w:b/>
          <w:sz w:val="20"/>
          <w:szCs w:val="20"/>
        </w:rPr>
      </w:pPr>
      <w:r w:rsidRPr="00936F48">
        <w:rPr>
          <w:rFonts w:ascii="Arial" w:eastAsia="Times New Roman" w:hAnsi="Arial" w:cs="Arial"/>
          <w:b/>
          <w:sz w:val="20"/>
          <w:szCs w:val="20"/>
        </w:rPr>
        <w:t>4. Attendance at meetings</w:t>
      </w:r>
    </w:p>
    <w:p w:rsidR="00280353" w:rsidRPr="00936F48" w:rsidRDefault="00280353" w:rsidP="00280353">
      <w:pPr>
        <w:tabs>
          <w:tab w:val="left" w:pos="567"/>
          <w:tab w:val="left" w:pos="1134"/>
          <w:tab w:val="left" w:pos="1701"/>
          <w:tab w:val="left" w:pos="5670"/>
          <w:tab w:val="right" w:pos="9072"/>
        </w:tabs>
        <w:spacing w:after="240" w:line="240" w:lineRule="auto"/>
        <w:jc w:val="both"/>
        <w:rPr>
          <w:rFonts w:ascii="Arial" w:eastAsia="Times New Roman" w:hAnsi="Arial" w:cs="Arial"/>
          <w:b/>
          <w:i/>
          <w:sz w:val="20"/>
          <w:szCs w:val="20"/>
        </w:rPr>
      </w:pPr>
      <w:r w:rsidRPr="00936F48">
        <w:rPr>
          <w:rFonts w:ascii="Arial" w:eastAsia="Times New Roman" w:hAnsi="Arial" w:cs="Arial"/>
          <w:b/>
          <w:i/>
          <w:sz w:val="20"/>
          <w:szCs w:val="20"/>
        </w:rPr>
        <w:t>4.1 Voting members</w:t>
      </w:r>
    </w:p>
    <w:p w:rsidR="00280353" w:rsidRPr="00936F48" w:rsidRDefault="00280353" w:rsidP="00280353">
      <w:pPr>
        <w:tabs>
          <w:tab w:val="left" w:pos="567"/>
          <w:tab w:val="left" w:pos="1134"/>
          <w:tab w:val="left" w:pos="1701"/>
          <w:tab w:val="left" w:pos="5670"/>
          <w:tab w:val="right" w:pos="9072"/>
        </w:tabs>
        <w:spacing w:after="240" w:line="240" w:lineRule="auto"/>
        <w:jc w:val="both"/>
        <w:rPr>
          <w:rFonts w:ascii="Arial" w:eastAsia="Times New Roman" w:hAnsi="Arial" w:cs="Arial"/>
          <w:sz w:val="20"/>
          <w:szCs w:val="20"/>
        </w:rPr>
      </w:pPr>
      <w:r w:rsidRPr="00936F48">
        <w:rPr>
          <w:rFonts w:ascii="Arial" w:eastAsia="Times New Roman" w:hAnsi="Arial" w:cs="Arial"/>
          <w:sz w:val="20"/>
          <w:szCs w:val="20"/>
        </w:rPr>
        <w:t>Only individuals appointed, elected or co-opted to the committee or listed in 4.2 and 4.3 below may attend meetings on a regular basis. On occasions when the appointee is unable to attend the appointee will still receive the papers and be able to raise any comments or questions through the Secretariat or with the Chair.</w:t>
      </w:r>
    </w:p>
    <w:p w:rsidR="00280353" w:rsidRPr="00936F48" w:rsidRDefault="00280353" w:rsidP="00280353">
      <w:pPr>
        <w:tabs>
          <w:tab w:val="left" w:pos="576"/>
          <w:tab w:val="left" w:pos="1152"/>
          <w:tab w:val="left" w:pos="1701"/>
          <w:tab w:val="left" w:pos="5670"/>
          <w:tab w:val="right" w:pos="9072"/>
        </w:tabs>
        <w:spacing w:after="240" w:line="240" w:lineRule="auto"/>
        <w:jc w:val="both"/>
        <w:rPr>
          <w:rFonts w:ascii="Arial" w:eastAsia="Times New Roman" w:hAnsi="Arial" w:cs="Arial"/>
          <w:b/>
          <w:i/>
          <w:sz w:val="20"/>
          <w:szCs w:val="20"/>
        </w:rPr>
      </w:pPr>
      <w:r w:rsidRPr="00936F48">
        <w:rPr>
          <w:rFonts w:ascii="Arial" w:eastAsia="Times New Roman" w:hAnsi="Arial" w:cs="Arial"/>
          <w:b/>
          <w:i/>
          <w:sz w:val="20"/>
          <w:szCs w:val="20"/>
        </w:rPr>
        <w:t xml:space="preserve">4.2 Officers in attendance </w:t>
      </w:r>
    </w:p>
    <w:p w:rsidR="00280353" w:rsidRPr="00936F48" w:rsidRDefault="00280353" w:rsidP="00280353">
      <w:pPr>
        <w:tabs>
          <w:tab w:val="left" w:pos="576"/>
          <w:tab w:val="left" w:pos="1152"/>
          <w:tab w:val="left" w:pos="1701"/>
          <w:tab w:val="left" w:pos="5670"/>
          <w:tab w:val="right" w:pos="9072"/>
        </w:tabs>
        <w:spacing w:after="240" w:line="240" w:lineRule="auto"/>
        <w:jc w:val="both"/>
        <w:rPr>
          <w:rFonts w:ascii="Arial" w:eastAsia="Times New Roman" w:hAnsi="Arial" w:cs="Arial"/>
          <w:sz w:val="20"/>
          <w:szCs w:val="20"/>
        </w:rPr>
      </w:pPr>
      <w:r w:rsidRPr="00936F48">
        <w:rPr>
          <w:rFonts w:ascii="Arial" w:eastAsia="Times New Roman" w:hAnsi="Arial" w:cs="Arial"/>
          <w:sz w:val="20"/>
          <w:szCs w:val="20"/>
        </w:rPr>
        <w:t xml:space="preserve">Where they are not members of Research </w:t>
      </w:r>
      <w:r w:rsidR="009560A0">
        <w:rPr>
          <w:rFonts w:ascii="Arial" w:eastAsia="Times New Roman" w:hAnsi="Arial" w:cs="Arial"/>
          <w:sz w:val="20"/>
          <w:szCs w:val="20"/>
        </w:rPr>
        <w:t xml:space="preserve">and Innovation </w:t>
      </w:r>
      <w:r w:rsidRPr="00936F48">
        <w:rPr>
          <w:rFonts w:ascii="Arial" w:eastAsia="Times New Roman" w:hAnsi="Arial" w:cs="Arial"/>
          <w:sz w:val="20"/>
          <w:szCs w:val="20"/>
        </w:rPr>
        <w:t xml:space="preserve">Committee, the following officers may attend any meeting of Research </w:t>
      </w:r>
      <w:r w:rsidR="009560A0">
        <w:rPr>
          <w:rFonts w:ascii="Arial" w:eastAsia="Times New Roman" w:hAnsi="Arial" w:cs="Arial"/>
          <w:sz w:val="20"/>
          <w:szCs w:val="20"/>
        </w:rPr>
        <w:t xml:space="preserve">and Innovation </w:t>
      </w:r>
      <w:r w:rsidRPr="00936F48">
        <w:rPr>
          <w:rFonts w:ascii="Arial" w:eastAsia="Times New Roman" w:hAnsi="Arial" w:cs="Arial"/>
          <w:sz w:val="20"/>
          <w:szCs w:val="20"/>
        </w:rPr>
        <w:t xml:space="preserve">Committee for the full agenda: the Director, Research </w:t>
      </w:r>
      <w:r w:rsidRPr="00936F48">
        <w:rPr>
          <w:rFonts w:ascii="Arial" w:eastAsia="Times New Roman" w:hAnsi="Arial" w:cs="Arial"/>
          <w:sz w:val="20"/>
          <w:szCs w:val="20"/>
        </w:rPr>
        <w:lastRenderedPageBreak/>
        <w:t xml:space="preserve">Services, and the Assistant Registrar (Research). These officers may speak if invited, but are not entitled to vote. </w:t>
      </w:r>
    </w:p>
    <w:p w:rsidR="00280353" w:rsidRPr="00936F48" w:rsidRDefault="00280353" w:rsidP="00280353">
      <w:pPr>
        <w:tabs>
          <w:tab w:val="left" w:pos="567"/>
          <w:tab w:val="left" w:pos="1134"/>
          <w:tab w:val="left" w:pos="1701"/>
          <w:tab w:val="left" w:pos="5670"/>
          <w:tab w:val="right" w:pos="9072"/>
        </w:tabs>
        <w:spacing w:after="240" w:line="240" w:lineRule="auto"/>
        <w:jc w:val="both"/>
        <w:rPr>
          <w:rFonts w:ascii="Arial" w:eastAsia="Times New Roman" w:hAnsi="Arial" w:cs="Arial"/>
          <w:b/>
          <w:i/>
          <w:sz w:val="20"/>
          <w:szCs w:val="20"/>
        </w:rPr>
      </w:pPr>
      <w:r w:rsidRPr="00936F48">
        <w:rPr>
          <w:rFonts w:ascii="Arial" w:eastAsia="Times New Roman" w:hAnsi="Arial" w:cs="Arial"/>
          <w:b/>
          <w:i/>
          <w:sz w:val="20"/>
          <w:szCs w:val="20"/>
        </w:rPr>
        <w:t xml:space="preserve">4.3 Student members </w:t>
      </w:r>
    </w:p>
    <w:p w:rsidR="00280353" w:rsidRPr="00936F48" w:rsidRDefault="00280353" w:rsidP="00280353">
      <w:pPr>
        <w:tabs>
          <w:tab w:val="left" w:pos="567"/>
          <w:tab w:val="left" w:pos="1134"/>
          <w:tab w:val="left" w:pos="1701"/>
          <w:tab w:val="left" w:pos="5670"/>
          <w:tab w:val="right" w:pos="9072"/>
        </w:tabs>
        <w:spacing w:after="240" w:line="240" w:lineRule="auto"/>
        <w:jc w:val="both"/>
        <w:rPr>
          <w:rFonts w:ascii="Arial" w:eastAsia="Times New Roman" w:hAnsi="Arial" w:cs="Arial"/>
          <w:sz w:val="20"/>
          <w:szCs w:val="20"/>
        </w:rPr>
      </w:pPr>
      <w:r w:rsidRPr="00936F48">
        <w:rPr>
          <w:rFonts w:ascii="Arial" w:eastAsia="Times New Roman" w:hAnsi="Arial" w:cs="Arial"/>
          <w:sz w:val="20"/>
          <w:szCs w:val="20"/>
        </w:rPr>
        <w:t xml:space="preserve">The student members on Research </w:t>
      </w:r>
      <w:r w:rsidR="009560A0">
        <w:rPr>
          <w:rFonts w:ascii="Arial" w:eastAsia="Times New Roman" w:hAnsi="Arial" w:cs="Arial"/>
          <w:sz w:val="20"/>
          <w:szCs w:val="20"/>
        </w:rPr>
        <w:t xml:space="preserve">and Innovation </w:t>
      </w:r>
      <w:r w:rsidRPr="00936F48">
        <w:rPr>
          <w:rFonts w:ascii="Arial" w:eastAsia="Times New Roman" w:hAnsi="Arial" w:cs="Arial"/>
          <w:sz w:val="20"/>
          <w:szCs w:val="20"/>
        </w:rPr>
        <w:t>Committee are entitled to attend the unreserved business of a meeting, but not the reserved business and are not entitled to vote</w:t>
      </w:r>
      <w:r w:rsidRPr="00936F48">
        <w:rPr>
          <w:rFonts w:ascii="Arial" w:eastAsia="Times New Roman" w:hAnsi="Arial" w:cs="Arial"/>
          <w:sz w:val="20"/>
          <w:szCs w:val="20"/>
          <w:vertAlign w:val="superscript"/>
        </w:rPr>
        <w:footnoteReference w:id="5"/>
      </w:r>
      <w:r w:rsidRPr="00936F48">
        <w:rPr>
          <w:rFonts w:ascii="Arial" w:eastAsia="Times New Roman" w:hAnsi="Arial" w:cs="Arial"/>
          <w:sz w:val="20"/>
          <w:szCs w:val="20"/>
        </w:rPr>
        <w:t>.</w:t>
      </w:r>
    </w:p>
    <w:p w:rsidR="00280353" w:rsidRPr="00936F48" w:rsidRDefault="00280353" w:rsidP="00280353">
      <w:pPr>
        <w:tabs>
          <w:tab w:val="left" w:pos="567"/>
          <w:tab w:val="left" w:pos="1134"/>
          <w:tab w:val="left" w:pos="1701"/>
          <w:tab w:val="left" w:pos="5670"/>
          <w:tab w:val="right" w:pos="9072"/>
        </w:tabs>
        <w:spacing w:after="240" w:line="240" w:lineRule="auto"/>
        <w:jc w:val="both"/>
        <w:rPr>
          <w:rFonts w:ascii="Arial" w:eastAsia="Times New Roman" w:hAnsi="Arial" w:cs="Arial"/>
          <w:b/>
          <w:i/>
          <w:sz w:val="20"/>
          <w:szCs w:val="20"/>
        </w:rPr>
      </w:pPr>
      <w:r w:rsidRPr="00936F48">
        <w:rPr>
          <w:rFonts w:ascii="Arial" w:eastAsia="Times New Roman" w:hAnsi="Arial" w:cs="Arial"/>
          <w:b/>
          <w:i/>
          <w:sz w:val="20"/>
          <w:szCs w:val="20"/>
        </w:rPr>
        <w:t>4.4 Those invited for particular items</w:t>
      </w:r>
    </w:p>
    <w:p w:rsidR="00280353" w:rsidRPr="00936F48" w:rsidRDefault="00280353" w:rsidP="00280353">
      <w:pPr>
        <w:spacing w:after="240" w:line="240" w:lineRule="auto"/>
        <w:jc w:val="both"/>
        <w:rPr>
          <w:rFonts w:ascii="Arial" w:eastAsia="Times New Roman" w:hAnsi="Arial" w:cs="Arial"/>
          <w:sz w:val="20"/>
          <w:szCs w:val="20"/>
        </w:rPr>
      </w:pPr>
      <w:r w:rsidRPr="00936F48">
        <w:rPr>
          <w:rFonts w:ascii="Arial" w:eastAsia="Times New Roman" w:hAnsi="Arial" w:cs="Arial"/>
          <w:sz w:val="20"/>
          <w:szCs w:val="20"/>
        </w:rPr>
        <w:t xml:space="preserve">Other individuals may be invited to attend for particular items and participate in the discussion. </w:t>
      </w:r>
    </w:p>
    <w:p w:rsidR="00280353" w:rsidRPr="00936F48" w:rsidRDefault="00280353" w:rsidP="00280353">
      <w:pPr>
        <w:spacing w:after="240" w:line="240" w:lineRule="auto"/>
        <w:jc w:val="both"/>
        <w:rPr>
          <w:rFonts w:ascii="Arial" w:eastAsia="Times New Roman" w:hAnsi="Arial" w:cs="Arial"/>
          <w:b/>
          <w:sz w:val="20"/>
          <w:szCs w:val="20"/>
        </w:rPr>
      </w:pPr>
      <w:r w:rsidRPr="00936F48">
        <w:rPr>
          <w:rFonts w:ascii="Arial" w:eastAsia="Times New Roman" w:hAnsi="Arial" w:cs="Arial"/>
          <w:b/>
          <w:sz w:val="20"/>
          <w:szCs w:val="20"/>
        </w:rPr>
        <w:t xml:space="preserve">5. Confidentiality of Research </w:t>
      </w:r>
      <w:r w:rsidR="009560A0" w:rsidRPr="009560A0">
        <w:rPr>
          <w:rFonts w:ascii="Arial" w:eastAsia="Times New Roman" w:hAnsi="Arial" w:cs="Arial"/>
          <w:b/>
          <w:sz w:val="20"/>
          <w:szCs w:val="20"/>
        </w:rPr>
        <w:t>and Innovation</w:t>
      </w:r>
      <w:r w:rsidR="009560A0">
        <w:rPr>
          <w:rFonts w:ascii="Arial" w:eastAsia="Times New Roman" w:hAnsi="Arial" w:cs="Arial"/>
          <w:sz w:val="20"/>
          <w:szCs w:val="20"/>
        </w:rPr>
        <w:t xml:space="preserve"> </w:t>
      </w:r>
      <w:r w:rsidRPr="00936F48">
        <w:rPr>
          <w:rFonts w:ascii="Arial" w:eastAsia="Times New Roman" w:hAnsi="Arial" w:cs="Arial"/>
          <w:b/>
          <w:sz w:val="20"/>
          <w:szCs w:val="20"/>
        </w:rPr>
        <w:t>Committee’s proceedings</w:t>
      </w:r>
    </w:p>
    <w:p w:rsidR="00280353" w:rsidRPr="00936F48" w:rsidRDefault="00280353" w:rsidP="00280353">
      <w:pPr>
        <w:spacing w:after="240" w:line="240" w:lineRule="auto"/>
        <w:jc w:val="both"/>
        <w:rPr>
          <w:rFonts w:ascii="Arial" w:eastAsia="Times New Roman" w:hAnsi="Arial" w:cs="Arial"/>
          <w:b/>
          <w:i/>
          <w:sz w:val="20"/>
          <w:szCs w:val="20"/>
        </w:rPr>
      </w:pPr>
      <w:r w:rsidRPr="00936F48">
        <w:rPr>
          <w:rFonts w:ascii="Arial" w:eastAsia="Times New Roman" w:hAnsi="Arial" w:cs="Arial"/>
          <w:b/>
          <w:i/>
          <w:sz w:val="20"/>
          <w:szCs w:val="20"/>
        </w:rPr>
        <w:t>5.1 Categories of business</w:t>
      </w:r>
    </w:p>
    <w:p w:rsidR="00280353" w:rsidRPr="00936F48" w:rsidRDefault="00280353" w:rsidP="00280353">
      <w:pPr>
        <w:tabs>
          <w:tab w:val="left" w:pos="576"/>
          <w:tab w:val="left" w:pos="900"/>
          <w:tab w:val="left" w:pos="1134"/>
          <w:tab w:val="left" w:pos="1701"/>
          <w:tab w:val="left" w:pos="5670"/>
          <w:tab w:val="right" w:pos="9072"/>
        </w:tabs>
        <w:spacing w:after="240" w:line="240" w:lineRule="auto"/>
        <w:jc w:val="both"/>
        <w:rPr>
          <w:rFonts w:ascii="Arial" w:eastAsia="Times New Roman" w:hAnsi="Arial" w:cs="Arial"/>
          <w:sz w:val="20"/>
          <w:szCs w:val="20"/>
        </w:rPr>
      </w:pPr>
      <w:r w:rsidRPr="00936F48">
        <w:rPr>
          <w:rFonts w:ascii="Arial" w:eastAsia="Times New Roman" w:hAnsi="Arial" w:cs="Arial"/>
          <w:sz w:val="20"/>
          <w:szCs w:val="20"/>
        </w:rPr>
        <w:t xml:space="preserve">Unreserved business is the business of the Research </w:t>
      </w:r>
      <w:r w:rsidR="009560A0">
        <w:rPr>
          <w:rFonts w:ascii="Arial" w:eastAsia="Times New Roman" w:hAnsi="Arial" w:cs="Arial"/>
          <w:sz w:val="20"/>
          <w:szCs w:val="20"/>
        </w:rPr>
        <w:t xml:space="preserve">and Innovation </w:t>
      </w:r>
      <w:r w:rsidRPr="00936F48">
        <w:rPr>
          <w:rFonts w:ascii="Arial" w:eastAsia="Times New Roman" w:hAnsi="Arial" w:cs="Arial"/>
          <w:sz w:val="20"/>
          <w:szCs w:val="20"/>
        </w:rPr>
        <w:t>Committee for which the student members may be in attendance. It may either be designated as ‘open’, ‘restricted’, or ‘confidential’.</w:t>
      </w:r>
    </w:p>
    <w:p w:rsidR="00280353" w:rsidRPr="00936F48" w:rsidRDefault="00280353" w:rsidP="00280353">
      <w:pPr>
        <w:tabs>
          <w:tab w:val="left" w:pos="1152"/>
          <w:tab w:val="left" w:pos="1701"/>
          <w:tab w:val="left" w:pos="5670"/>
          <w:tab w:val="right" w:pos="9072"/>
        </w:tabs>
        <w:spacing w:after="240" w:line="240" w:lineRule="auto"/>
        <w:jc w:val="both"/>
        <w:rPr>
          <w:rFonts w:ascii="Arial" w:eastAsia="Times New Roman" w:hAnsi="Arial" w:cs="Arial"/>
          <w:sz w:val="20"/>
          <w:szCs w:val="20"/>
        </w:rPr>
      </w:pPr>
      <w:r w:rsidRPr="00936F48">
        <w:rPr>
          <w:rFonts w:ascii="Arial" w:eastAsia="Times New Roman" w:hAnsi="Arial" w:cs="Arial"/>
          <w:sz w:val="20"/>
          <w:szCs w:val="20"/>
        </w:rPr>
        <w:t>‘Open’ business is not of a sensitive nature. All ‘open’ business may be discussed within the wider University and may be published on the intranet.</w:t>
      </w:r>
    </w:p>
    <w:p w:rsidR="00280353" w:rsidRPr="00936F48" w:rsidRDefault="00280353" w:rsidP="00280353">
      <w:pPr>
        <w:tabs>
          <w:tab w:val="left" w:pos="1152"/>
          <w:tab w:val="left" w:pos="1701"/>
          <w:tab w:val="left" w:pos="5670"/>
          <w:tab w:val="right" w:pos="9072"/>
        </w:tabs>
        <w:spacing w:after="240" w:line="240" w:lineRule="auto"/>
        <w:jc w:val="both"/>
        <w:rPr>
          <w:rFonts w:ascii="Arial" w:eastAsia="Times New Roman" w:hAnsi="Arial" w:cs="Arial"/>
          <w:sz w:val="20"/>
          <w:szCs w:val="20"/>
        </w:rPr>
      </w:pPr>
      <w:r w:rsidRPr="00936F48">
        <w:rPr>
          <w:rFonts w:ascii="Arial" w:eastAsia="Times New Roman" w:hAnsi="Arial" w:cs="Arial"/>
          <w:sz w:val="20"/>
          <w:szCs w:val="20"/>
        </w:rPr>
        <w:t>‘Restricted’ business may be discussed within the wider University but because of certain sensitivities will not be made known to the wider University through publication on the intranet</w:t>
      </w:r>
      <w:r w:rsidRPr="00936F48">
        <w:rPr>
          <w:rFonts w:ascii="Arial" w:eastAsia="Times New Roman" w:hAnsi="Arial" w:cs="Arial"/>
          <w:sz w:val="20"/>
          <w:szCs w:val="20"/>
          <w:vertAlign w:val="superscript"/>
        </w:rPr>
        <w:footnoteReference w:id="6"/>
      </w:r>
      <w:r w:rsidRPr="00936F48">
        <w:rPr>
          <w:rFonts w:ascii="Arial" w:eastAsia="Times New Roman" w:hAnsi="Arial" w:cs="Arial"/>
          <w:sz w:val="20"/>
          <w:szCs w:val="20"/>
        </w:rPr>
        <w:t>. ‘Restricted’ papers are labelled as such.</w:t>
      </w:r>
    </w:p>
    <w:p w:rsidR="00280353" w:rsidRPr="00936F48" w:rsidRDefault="00280353" w:rsidP="00280353">
      <w:pPr>
        <w:tabs>
          <w:tab w:val="left" w:pos="576"/>
          <w:tab w:val="left" w:pos="900"/>
          <w:tab w:val="left" w:pos="1152"/>
          <w:tab w:val="left" w:pos="1701"/>
          <w:tab w:val="left" w:pos="5670"/>
          <w:tab w:val="right" w:pos="9072"/>
        </w:tabs>
        <w:spacing w:after="240" w:line="240" w:lineRule="auto"/>
        <w:jc w:val="both"/>
        <w:rPr>
          <w:rFonts w:ascii="Arial" w:eastAsia="Times New Roman" w:hAnsi="Arial" w:cs="Arial"/>
          <w:sz w:val="20"/>
          <w:szCs w:val="20"/>
        </w:rPr>
      </w:pPr>
      <w:r w:rsidRPr="00936F48">
        <w:rPr>
          <w:rFonts w:ascii="Arial" w:eastAsia="Times New Roman" w:hAnsi="Arial" w:cs="Arial"/>
          <w:sz w:val="20"/>
          <w:szCs w:val="20"/>
        </w:rPr>
        <w:t>‘Confidential’ business is of a sensitive nature</w:t>
      </w:r>
      <w:r w:rsidR="00E4721C">
        <w:rPr>
          <w:rFonts w:ascii="Arial" w:eastAsia="Times New Roman" w:hAnsi="Arial" w:cs="Arial"/>
          <w:sz w:val="20"/>
          <w:szCs w:val="20"/>
        </w:rPr>
        <w:t xml:space="preserve">, </w:t>
      </w:r>
      <w:r w:rsidRPr="00936F48">
        <w:rPr>
          <w:rFonts w:ascii="Arial" w:eastAsia="Times New Roman" w:hAnsi="Arial" w:cs="Arial"/>
          <w:sz w:val="20"/>
          <w:szCs w:val="20"/>
        </w:rPr>
        <w:t>but not to the extent that, in the opinion of the Chair, student members cannot be present for its discussion.  Confidential papers are labelled as such.</w:t>
      </w:r>
    </w:p>
    <w:p w:rsidR="00280353" w:rsidRPr="00936F48" w:rsidRDefault="00280353" w:rsidP="00280353">
      <w:pPr>
        <w:tabs>
          <w:tab w:val="left" w:pos="567"/>
          <w:tab w:val="left" w:pos="1134"/>
          <w:tab w:val="left" w:pos="1701"/>
          <w:tab w:val="left" w:pos="5670"/>
          <w:tab w:val="right" w:pos="9072"/>
        </w:tabs>
        <w:spacing w:after="240" w:line="240" w:lineRule="auto"/>
        <w:jc w:val="both"/>
        <w:rPr>
          <w:rFonts w:ascii="Arial" w:eastAsia="Times New Roman" w:hAnsi="Arial" w:cs="Arial"/>
          <w:sz w:val="20"/>
          <w:szCs w:val="20"/>
        </w:rPr>
      </w:pPr>
      <w:r w:rsidRPr="00936F48">
        <w:rPr>
          <w:rFonts w:ascii="Arial" w:eastAsia="Times New Roman" w:hAnsi="Arial" w:cs="Arial"/>
          <w:sz w:val="20"/>
          <w:szCs w:val="20"/>
        </w:rPr>
        <w:t xml:space="preserve">Reserved business is the business of the Research </w:t>
      </w:r>
      <w:r w:rsidR="009560A0">
        <w:rPr>
          <w:rFonts w:ascii="Arial" w:eastAsia="Times New Roman" w:hAnsi="Arial" w:cs="Arial"/>
          <w:sz w:val="20"/>
          <w:szCs w:val="20"/>
        </w:rPr>
        <w:t xml:space="preserve">and Innovation </w:t>
      </w:r>
      <w:r w:rsidR="00E4721C">
        <w:rPr>
          <w:rFonts w:ascii="Arial" w:eastAsia="Times New Roman" w:hAnsi="Arial" w:cs="Arial"/>
          <w:sz w:val="20"/>
          <w:szCs w:val="20"/>
        </w:rPr>
        <w:t>Committee for which</w:t>
      </w:r>
      <w:r w:rsidRPr="00936F48">
        <w:rPr>
          <w:rFonts w:ascii="Arial" w:eastAsia="Times New Roman" w:hAnsi="Arial" w:cs="Arial"/>
          <w:sz w:val="20"/>
          <w:szCs w:val="20"/>
        </w:rPr>
        <w:t xml:space="preserve"> student members may not be present (see paragraph 7).  It is always ‘confidential’ and the papers are marked accordingly.  The expectation is that this category of business will be used as sparingly as possible. </w:t>
      </w:r>
      <w:r w:rsidR="00E4721C">
        <w:rPr>
          <w:rFonts w:ascii="Arial" w:eastAsia="Times New Roman" w:hAnsi="Arial" w:cs="Arial"/>
          <w:sz w:val="20"/>
          <w:szCs w:val="20"/>
        </w:rPr>
        <w:t xml:space="preserve"> As a principle, items of business are reserved where a breach of confidentiality would have potentially serious consequences.  </w:t>
      </w:r>
      <w:r w:rsidRPr="00936F48">
        <w:rPr>
          <w:rFonts w:ascii="Arial" w:eastAsia="Times New Roman" w:hAnsi="Arial" w:cs="Arial"/>
          <w:sz w:val="20"/>
          <w:szCs w:val="20"/>
        </w:rPr>
        <w:t>The following matters will be ordinarily categorised as ‘reserv</w:t>
      </w:r>
      <w:r w:rsidR="00E4721C">
        <w:rPr>
          <w:rFonts w:ascii="Arial" w:eastAsia="Times New Roman" w:hAnsi="Arial" w:cs="Arial"/>
          <w:sz w:val="20"/>
          <w:szCs w:val="20"/>
        </w:rPr>
        <w:t>ed’ business, and therefore as ‘</w:t>
      </w:r>
      <w:r w:rsidRPr="00936F48">
        <w:rPr>
          <w:rFonts w:ascii="Arial" w:eastAsia="Times New Roman" w:hAnsi="Arial" w:cs="Arial"/>
          <w:sz w:val="20"/>
          <w:szCs w:val="20"/>
        </w:rPr>
        <w:t>confidential’:</w:t>
      </w:r>
    </w:p>
    <w:p w:rsidR="00280353" w:rsidRPr="00936F48" w:rsidRDefault="00280353" w:rsidP="00280353">
      <w:pPr>
        <w:numPr>
          <w:ilvl w:val="1"/>
          <w:numId w:val="23"/>
        </w:numPr>
        <w:tabs>
          <w:tab w:val="left" w:pos="576"/>
          <w:tab w:val="left" w:pos="851"/>
          <w:tab w:val="left" w:pos="1134"/>
          <w:tab w:val="left" w:pos="1701"/>
          <w:tab w:val="left" w:pos="1728"/>
          <w:tab w:val="left" w:pos="5670"/>
          <w:tab w:val="left" w:pos="5760"/>
          <w:tab w:val="right" w:pos="9029"/>
          <w:tab w:val="right" w:pos="9072"/>
        </w:tabs>
        <w:spacing w:after="240" w:line="240" w:lineRule="auto"/>
        <w:ind w:hanging="720"/>
        <w:jc w:val="both"/>
        <w:rPr>
          <w:rFonts w:ascii="Arial" w:eastAsia="Times New Roman" w:hAnsi="Arial" w:cs="Arial"/>
          <w:sz w:val="20"/>
          <w:szCs w:val="20"/>
        </w:rPr>
      </w:pPr>
      <w:r w:rsidRPr="00936F48">
        <w:rPr>
          <w:rFonts w:ascii="Arial" w:eastAsia="Times New Roman" w:hAnsi="Arial" w:cs="Arial"/>
          <w:sz w:val="20"/>
          <w:szCs w:val="20"/>
        </w:rPr>
        <w:t>issues of particular strategic sensitivity;</w:t>
      </w:r>
    </w:p>
    <w:p w:rsidR="00280353" w:rsidRPr="00936F48" w:rsidRDefault="00280353" w:rsidP="00280353">
      <w:pPr>
        <w:numPr>
          <w:ilvl w:val="1"/>
          <w:numId w:val="23"/>
        </w:numPr>
        <w:tabs>
          <w:tab w:val="left" w:pos="576"/>
          <w:tab w:val="left" w:pos="851"/>
          <w:tab w:val="left" w:pos="1134"/>
          <w:tab w:val="left" w:pos="1701"/>
          <w:tab w:val="left" w:pos="1728"/>
          <w:tab w:val="left" w:pos="5670"/>
          <w:tab w:val="left" w:pos="5760"/>
          <w:tab w:val="right" w:pos="9029"/>
          <w:tab w:val="right" w:pos="9072"/>
        </w:tabs>
        <w:spacing w:after="240" w:line="240" w:lineRule="auto"/>
        <w:ind w:left="0" w:firstLine="0"/>
        <w:jc w:val="both"/>
        <w:rPr>
          <w:rFonts w:ascii="Arial" w:eastAsia="Times New Roman" w:hAnsi="Arial" w:cs="Arial"/>
          <w:sz w:val="20"/>
          <w:szCs w:val="20"/>
        </w:rPr>
      </w:pPr>
      <w:r w:rsidRPr="00936F48">
        <w:rPr>
          <w:rFonts w:ascii="Arial" w:eastAsia="Times New Roman" w:hAnsi="Arial" w:cs="Arial"/>
          <w:sz w:val="20"/>
          <w:szCs w:val="20"/>
        </w:rPr>
        <w:t>issues of particular commercial sensitivity; and</w:t>
      </w:r>
    </w:p>
    <w:p w:rsidR="00280353" w:rsidRPr="00936F48" w:rsidRDefault="00280353" w:rsidP="00280353">
      <w:pPr>
        <w:numPr>
          <w:ilvl w:val="1"/>
          <w:numId w:val="23"/>
        </w:numPr>
        <w:tabs>
          <w:tab w:val="left" w:pos="576"/>
          <w:tab w:val="left" w:pos="851"/>
          <w:tab w:val="left" w:pos="1134"/>
          <w:tab w:val="left" w:pos="1701"/>
          <w:tab w:val="left" w:pos="1728"/>
          <w:tab w:val="left" w:pos="5670"/>
          <w:tab w:val="left" w:pos="5760"/>
          <w:tab w:val="right" w:pos="9029"/>
          <w:tab w:val="right" w:pos="9072"/>
        </w:tabs>
        <w:spacing w:after="240" w:line="240" w:lineRule="auto"/>
        <w:ind w:left="0" w:firstLine="0"/>
        <w:jc w:val="both"/>
        <w:rPr>
          <w:rFonts w:ascii="Arial" w:eastAsia="Times New Roman" w:hAnsi="Arial" w:cs="Arial"/>
          <w:sz w:val="20"/>
          <w:szCs w:val="20"/>
        </w:rPr>
      </w:pPr>
      <w:r w:rsidRPr="00936F48">
        <w:rPr>
          <w:rFonts w:ascii="Arial" w:eastAsia="Times New Roman" w:hAnsi="Arial" w:cs="Arial"/>
          <w:sz w:val="20"/>
          <w:szCs w:val="20"/>
        </w:rPr>
        <w:t>matters pertaining to specific individuals, such as honorary degrees and decisions on appointments, promotions, and other matters concerning the personal position of members of the staff of the University; and the admission of individuals and their academic assessment and personal affairs.</w:t>
      </w:r>
    </w:p>
    <w:p w:rsidR="00280353" w:rsidRPr="00936F48" w:rsidRDefault="00280353" w:rsidP="00280353">
      <w:pPr>
        <w:tabs>
          <w:tab w:val="left" w:pos="567"/>
          <w:tab w:val="left" w:pos="900"/>
          <w:tab w:val="left" w:pos="1134"/>
          <w:tab w:val="left" w:pos="1701"/>
          <w:tab w:val="left" w:pos="5670"/>
          <w:tab w:val="right" w:pos="9072"/>
        </w:tabs>
        <w:spacing w:after="240" w:line="240" w:lineRule="auto"/>
        <w:jc w:val="both"/>
        <w:rPr>
          <w:rFonts w:ascii="Arial" w:eastAsia="Times New Roman" w:hAnsi="Arial" w:cs="Arial"/>
          <w:sz w:val="20"/>
          <w:szCs w:val="20"/>
        </w:rPr>
      </w:pPr>
      <w:r w:rsidRPr="00936F48">
        <w:rPr>
          <w:rFonts w:ascii="Arial" w:eastAsia="Times New Roman" w:hAnsi="Arial" w:cs="Arial"/>
          <w:sz w:val="20"/>
          <w:szCs w:val="20"/>
        </w:rPr>
        <w:lastRenderedPageBreak/>
        <w:t xml:space="preserve">The list above is not exhaustive and there may be occasion on which matters falling outside those categories listed above need to be treated as ‘confidential’.  If this occurs, the expectation would be to provide the explanation to Research </w:t>
      </w:r>
      <w:r w:rsidR="009560A0">
        <w:rPr>
          <w:rFonts w:ascii="Arial" w:eastAsia="Times New Roman" w:hAnsi="Arial" w:cs="Arial"/>
          <w:sz w:val="20"/>
          <w:szCs w:val="20"/>
        </w:rPr>
        <w:t xml:space="preserve">and Innovation </w:t>
      </w:r>
      <w:r w:rsidRPr="00936F48">
        <w:rPr>
          <w:rFonts w:ascii="Arial" w:eastAsia="Times New Roman" w:hAnsi="Arial" w:cs="Arial"/>
          <w:sz w:val="20"/>
          <w:szCs w:val="20"/>
        </w:rPr>
        <w:t>Committee.</w:t>
      </w:r>
    </w:p>
    <w:p w:rsidR="00280353" w:rsidRPr="00936F48" w:rsidRDefault="00280353" w:rsidP="00280353">
      <w:pPr>
        <w:tabs>
          <w:tab w:val="left" w:pos="0"/>
          <w:tab w:val="left" w:pos="900"/>
          <w:tab w:val="left" w:pos="1134"/>
          <w:tab w:val="left" w:pos="1701"/>
          <w:tab w:val="left" w:pos="5670"/>
          <w:tab w:val="right" w:pos="9072"/>
        </w:tabs>
        <w:spacing w:after="240" w:line="240" w:lineRule="auto"/>
        <w:jc w:val="both"/>
        <w:rPr>
          <w:rFonts w:ascii="Arial" w:eastAsia="Calibri" w:hAnsi="Arial" w:cs="Arial"/>
          <w:sz w:val="20"/>
          <w:szCs w:val="20"/>
          <w:lang w:val="en-US"/>
        </w:rPr>
      </w:pPr>
      <w:r w:rsidRPr="00936F48">
        <w:rPr>
          <w:rFonts w:ascii="Arial" w:eastAsia="Calibri" w:hAnsi="Arial" w:cs="Arial"/>
          <w:iCs/>
          <w:sz w:val="20"/>
          <w:szCs w:val="20"/>
          <w:lang w:val="en-US"/>
        </w:rPr>
        <w:t>The s</w:t>
      </w:r>
      <w:r w:rsidRPr="00936F48">
        <w:rPr>
          <w:rFonts w:ascii="Arial" w:eastAsia="Calibri" w:hAnsi="Arial" w:cs="Arial"/>
          <w:sz w:val="20"/>
          <w:szCs w:val="20"/>
          <w:lang w:val="en-US"/>
        </w:rPr>
        <w:t xml:space="preserve">tudent members shall receive the full agenda </w:t>
      </w:r>
      <w:r w:rsidRPr="00936F48">
        <w:rPr>
          <w:rFonts w:ascii="Arial" w:eastAsia="Times New Roman" w:hAnsi="Arial" w:cs="Arial"/>
          <w:sz w:val="20"/>
          <w:szCs w:val="20"/>
        </w:rPr>
        <w:t>(edited as necessary</w:t>
      </w:r>
      <w:r w:rsidR="00B319C1">
        <w:rPr>
          <w:rFonts w:ascii="Arial" w:eastAsia="Times New Roman" w:hAnsi="Arial" w:cs="Arial"/>
          <w:sz w:val="20"/>
          <w:szCs w:val="20"/>
        </w:rPr>
        <w:t xml:space="preserve"> in the opinion of the Chair</w:t>
      </w:r>
      <w:r w:rsidRPr="00936F48">
        <w:rPr>
          <w:rFonts w:ascii="Arial" w:eastAsia="Times New Roman" w:hAnsi="Arial" w:cs="Arial"/>
          <w:sz w:val="20"/>
          <w:szCs w:val="20"/>
        </w:rPr>
        <w:t xml:space="preserve">) </w:t>
      </w:r>
      <w:r w:rsidRPr="00936F48">
        <w:rPr>
          <w:rFonts w:ascii="Arial" w:eastAsia="Calibri" w:hAnsi="Arial" w:cs="Arial"/>
          <w:sz w:val="20"/>
          <w:szCs w:val="20"/>
          <w:lang w:val="en-US"/>
        </w:rPr>
        <w:t>but not the papers or minutes relating to reserved business.</w:t>
      </w:r>
    </w:p>
    <w:p w:rsidR="00280353" w:rsidRPr="00936F48" w:rsidRDefault="00280353" w:rsidP="00280353">
      <w:pPr>
        <w:tabs>
          <w:tab w:val="left" w:pos="0"/>
          <w:tab w:val="left" w:pos="900"/>
          <w:tab w:val="left" w:pos="1134"/>
          <w:tab w:val="left" w:pos="1701"/>
          <w:tab w:val="left" w:pos="5670"/>
          <w:tab w:val="right" w:pos="9072"/>
        </w:tabs>
        <w:spacing w:after="240" w:line="240" w:lineRule="auto"/>
        <w:jc w:val="both"/>
        <w:rPr>
          <w:rFonts w:ascii="Arial" w:eastAsia="Times New Roman" w:hAnsi="Arial" w:cs="Arial"/>
          <w:b/>
          <w:i/>
          <w:sz w:val="20"/>
          <w:szCs w:val="20"/>
        </w:rPr>
      </w:pPr>
      <w:r w:rsidRPr="00936F48">
        <w:rPr>
          <w:rFonts w:ascii="Arial" w:eastAsia="Calibri" w:hAnsi="Arial" w:cs="Arial"/>
          <w:b/>
          <w:i/>
          <w:sz w:val="20"/>
          <w:szCs w:val="20"/>
          <w:lang w:val="en-US"/>
        </w:rPr>
        <w:t>5.2 Treatment of different types of business</w:t>
      </w:r>
    </w:p>
    <w:p w:rsidR="00280353" w:rsidRPr="00936F48" w:rsidRDefault="00280353" w:rsidP="00280353">
      <w:pPr>
        <w:tabs>
          <w:tab w:val="left" w:pos="0"/>
          <w:tab w:val="left" w:pos="1134"/>
          <w:tab w:val="left" w:pos="1701"/>
          <w:tab w:val="left" w:pos="5670"/>
          <w:tab w:val="right" w:pos="9072"/>
        </w:tabs>
        <w:spacing w:after="240" w:line="240" w:lineRule="auto"/>
        <w:jc w:val="both"/>
        <w:rPr>
          <w:rFonts w:ascii="Arial" w:eastAsia="Calibri" w:hAnsi="Arial" w:cs="Arial"/>
          <w:iCs/>
          <w:sz w:val="20"/>
          <w:szCs w:val="20"/>
          <w:lang w:val="en-US"/>
        </w:rPr>
      </w:pPr>
      <w:r w:rsidRPr="00936F48">
        <w:rPr>
          <w:rFonts w:ascii="Arial" w:eastAsia="Calibri" w:hAnsi="Arial" w:cs="Arial"/>
          <w:iCs/>
          <w:sz w:val="20"/>
          <w:szCs w:val="20"/>
          <w:lang w:val="en-US"/>
        </w:rPr>
        <w:t>‘Open’ and ‘restricted’ business may be discussed within the wider University. ‘Open’ business may be made known to the wider University through publication on the intranet, ‘restricted’ business will not.</w:t>
      </w:r>
    </w:p>
    <w:p w:rsidR="00280353" w:rsidRPr="00936F48" w:rsidRDefault="00280353" w:rsidP="00280353">
      <w:pPr>
        <w:tabs>
          <w:tab w:val="left" w:pos="0"/>
          <w:tab w:val="left" w:pos="1134"/>
          <w:tab w:val="left" w:pos="1701"/>
          <w:tab w:val="left" w:pos="5670"/>
          <w:tab w:val="right" w:pos="9072"/>
        </w:tabs>
        <w:spacing w:after="240" w:line="240" w:lineRule="auto"/>
        <w:jc w:val="both"/>
        <w:rPr>
          <w:rFonts w:ascii="Arial" w:eastAsia="Times New Roman" w:hAnsi="Arial" w:cs="Arial"/>
          <w:sz w:val="20"/>
          <w:szCs w:val="20"/>
        </w:rPr>
      </w:pPr>
      <w:r w:rsidRPr="00936F48">
        <w:rPr>
          <w:rFonts w:ascii="Arial" w:eastAsia="Times New Roman" w:hAnsi="Arial" w:cs="Arial"/>
          <w:sz w:val="20"/>
          <w:szCs w:val="20"/>
        </w:rPr>
        <w:t xml:space="preserve">Business that is designated ‘confidential’ may be discussed </w:t>
      </w:r>
      <w:r w:rsidR="00A80AB9">
        <w:rPr>
          <w:rFonts w:ascii="Arial" w:eastAsia="Times New Roman" w:hAnsi="Arial" w:cs="Arial"/>
          <w:sz w:val="20"/>
          <w:szCs w:val="20"/>
        </w:rPr>
        <w:t xml:space="preserve">in person </w:t>
      </w:r>
      <w:bookmarkStart w:id="0" w:name="_GoBack"/>
      <w:bookmarkEnd w:id="0"/>
      <w:r w:rsidRPr="00936F48">
        <w:rPr>
          <w:rFonts w:ascii="Arial" w:eastAsia="Times New Roman" w:hAnsi="Arial" w:cs="Arial"/>
          <w:sz w:val="20"/>
          <w:szCs w:val="20"/>
        </w:rPr>
        <w:t>only with:</w:t>
      </w:r>
    </w:p>
    <w:p w:rsidR="00280353" w:rsidRPr="00936F48" w:rsidRDefault="00280353" w:rsidP="00280353">
      <w:pPr>
        <w:numPr>
          <w:ilvl w:val="7"/>
          <w:numId w:val="23"/>
        </w:numPr>
        <w:tabs>
          <w:tab w:val="left" w:pos="567"/>
          <w:tab w:val="left" w:pos="1152"/>
          <w:tab w:val="left" w:pos="1728"/>
          <w:tab w:val="left" w:pos="5760"/>
          <w:tab w:val="right" w:pos="9029"/>
        </w:tabs>
        <w:spacing w:after="240" w:line="240" w:lineRule="auto"/>
        <w:ind w:hanging="2880"/>
        <w:jc w:val="both"/>
        <w:rPr>
          <w:rFonts w:ascii="Arial" w:eastAsia="Times New Roman" w:hAnsi="Arial" w:cs="Arial"/>
          <w:sz w:val="20"/>
          <w:szCs w:val="20"/>
        </w:rPr>
      </w:pPr>
      <w:r w:rsidRPr="00936F48">
        <w:rPr>
          <w:rFonts w:ascii="Arial" w:eastAsia="Times New Roman" w:hAnsi="Arial" w:cs="Arial"/>
          <w:sz w:val="20"/>
          <w:szCs w:val="20"/>
        </w:rPr>
        <w:t xml:space="preserve">other members of Research </w:t>
      </w:r>
      <w:r w:rsidR="009560A0">
        <w:rPr>
          <w:rFonts w:ascii="Arial" w:eastAsia="Times New Roman" w:hAnsi="Arial" w:cs="Arial"/>
          <w:sz w:val="20"/>
          <w:szCs w:val="20"/>
        </w:rPr>
        <w:t xml:space="preserve">and Innovation </w:t>
      </w:r>
      <w:r w:rsidRPr="00936F48">
        <w:rPr>
          <w:rFonts w:ascii="Arial" w:eastAsia="Times New Roman" w:hAnsi="Arial" w:cs="Arial"/>
          <w:sz w:val="20"/>
          <w:szCs w:val="20"/>
        </w:rPr>
        <w:t xml:space="preserve">Committee; </w:t>
      </w:r>
    </w:p>
    <w:p w:rsidR="00280353" w:rsidRPr="00936F48" w:rsidRDefault="00280353" w:rsidP="00280353">
      <w:pPr>
        <w:numPr>
          <w:ilvl w:val="7"/>
          <w:numId w:val="23"/>
        </w:numPr>
        <w:tabs>
          <w:tab w:val="left" w:pos="567"/>
          <w:tab w:val="left" w:pos="1152"/>
          <w:tab w:val="left" w:pos="1728"/>
          <w:tab w:val="left" w:pos="5760"/>
          <w:tab w:val="right" w:pos="9029"/>
        </w:tabs>
        <w:spacing w:after="240" w:line="240" w:lineRule="auto"/>
        <w:ind w:left="567" w:hanging="567"/>
        <w:jc w:val="both"/>
        <w:rPr>
          <w:rFonts w:ascii="Arial" w:eastAsia="Times New Roman" w:hAnsi="Arial" w:cs="Arial"/>
          <w:sz w:val="20"/>
          <w:szCs w:val="20"/>
        </w:rPr>
      </w:pPr>
      <w:r w:rsidRPr="00936F48">
        <w:rPr>
          <w:rFonts w:ascii="Arial" w:eastAsia="Times New Roman" w:hAnsi="Arial" w:cs="Arial"/>
          <w:sz w:val="20"/>
          <w:szCs w:val="20"/>
        </w:rPr>
        <w:t>members of, and officers in attendance at, the committee(s) that have p</w:t>
      </w:r>
      <w:r w:rsidR="009F306E">
        <w:rPr>
          <w:rFonts w:ascii="Arial" w:eastAsia="Times New Roman" w:hAnsi="Arial" w:cs="Arial"/>
          <w:sz w:val="20"/>
          <w:szCs w:val="20"/>
        </w:rPr>
        <w:t>reviously considered the issue;</w:t>
      </w:r>
    </w:p>
    <w:p w:rsidR="00280353" w:rsidRPr="00936F48" w:rsidRDefault="00280353" w:rsidP="00280353">
      <w:pPr>
        <w:tabs>
          <w:tab w:val="left" w:pos="567"/>
          <w:tab w:val="left" w:pos="1152"/>
          <w:tab w:val="left" w:pos="1728"/>
          <w:tab w:val="left" w:pos="5760"/>
          <w:tab w:val="right" w:pos="9029"/>
        </w:tabs>
        <w:spacing w:after="240" w:line="240" w:lineRule="auto"/>
        <w:ind w:hanging="774"/>
        <w:jc w:val="both"/>
        <w:rPr>
          <w:rFonts w:ascii="Arial" w:eastAsia="Times New Roman" w:hAnsi="Arial" w:cs="Arial"/>
          <w:sz w:val="20"/>
          <w:szCs w:val="20"/>
        </w:rPr>
      </w:pPr>
      <w:r w:rsidRPr="00936F48">
        <w:rPr>
          <w:rFonts w:ascii="Arial" w:eastAsia="Times New Roman" w:hAnsi="Arial" w:cs="Arial"/>
          <w:sz w:val="20"/>
          <w:szCs w:val="20"/>
        </w:rPr>
        <w:tab/>
        <w:t>c.</w:t>
      </w:r>
      <w:r w:rsidRPr="00936F48">
        <w:rPr>
          <w:rFonts w:ascii="Arial" w:eastAsia="Times New Roman" w:hAnsi="Arial" w:cs="Arial"/>
          <w:sz w:val="20"/>
          <w:szCs w:val="20"/>
        </w:rPr>
        <w:tab/>
        <w:t xml:space="preserve">officers in attendance at Research </w:t>
      </w:r>
      <w:r w:rsidR="009560A0">
        <w:rPr>
          <w:rFonts w:ascii="Arial" w:eastAsia="Times New Roman" w:hAnsi="Arial" w:cs="Arial"/>
          <w:sz w:val="20"/>
          <w:szCs w:val="20"/>
        </w:rPr>
        <w:t xml:space="preserve">and Innovation </w:t>
      </w:r>
      <w:r w:rsidRPr="00936F48">
        <w:rPr>
          <w:rFonts w:ascii="Arial" w:eastAsia="Times New Roman" w:hAnsi="Arial" w:cs="Arial"/>
          <w:sz w:val="20"/>
          <w:szCs w:val="20"/>
        </w:rPr>
        <w:t xml:space="preserve">Committee; </w:t>
      </w:r>
    </w:p>
    <w:p w:rsidR="00280353" w:rsidRPr="00936F48" w:rsidRDefault="00280353" w:rsidP="00280353">
      <w:pPr>
        <w:tabs>
          <w:tab w:val="left" w:pos="567"/>
          <w:tab w:val="left" w:pos="1152"/>
          <w:tab w:val="left" w:pos="1728"/>
          <w:tab w:val="left" w:pos="5760"/>
          <w:tab w:val="right" w:pos="9029"/>
        </w:tabs>
        <w:spacing w:after="240" w:line="240" w:lineRule="auto"/>
        <w:ind w:hanging="774"/>
        <w:jc w:val="both"/>
        <w:rPr>
          <w:rFonts w:ascii="Arial" w:eastAsia="Times New Roman" w:hAnsi="Arial" w:cs="Arial"/>
          <w:sz w:val="20"/>
          <w:szCs w:val="20"/>
        </w:rPr>
      </w:pPr>
      <w:r w:rsidRPr="00936F48">
        <w:rPr>
          <w:rFonts w:ascii="Arial" w:eastAsia="Times New Roman" w:hAnsi="Arial" w:cs="Arial"/>
          <w:sz w:val="20"/>
          <w:szCs w:val="20"/>
        </w:rPr>
        <w:tab/>
        <w:t>d.</w:t>
      </w:r>
      <w:r w:rsidRPr="00936F48">
        <w:rPr>
          <w:rFonts w:ascii="Arial" w:eastAsia="Times New Roman" w:hAnsi="Arial" w:cs="Arial"/>
          <w:sz w:val="20"/>
          <w:szCs w:val="20"/>
        </w:rPr>
        <w:tab/>
        <w:t xml:space="preserve">officers in receipt of Research </w:t>
      </w:r>
      <w:r w:rsidR="009560A0">
        <w:rPr>
          <w:rFonts w:ascii="Arial" w:eastAsia="Times New Roman" w:hAnsi="Arial" w:cs="Arial"/>
          <w:sz w:val="20"/>
          <w:szCs w:val="20"/>
        </w:rPr>
        <w:t xml:space="preserve">and Innovation </w:t>
      </w:r>
      <w:r w:rsidRPr="00936F48">
        <w:rPr>
          <w:rFonts w:ascii="Arial" w:eastAsia="Times New Roman" w:hAnsi="Arial" w:cs="Arial"/>
          <w:sz w:val="20"/>
          <w:szCs w:val="20"/>
        </w:rPr>
        <w:t>Committee papers; and</w:t>
      </w:r>
    </w:p>
    <w:p w:rsidR="00280353" w:rsidRPr="00936F48" w:rsidRDefault="00280353" w:rsidP="00280353">
      <w:pPr>
        <w:tabs>
          <w:tab w:val="left" w:pos="567"/>
          <w:tab w:val="right" w:pos="9029"/>
        </w:tabs>
        <w:spacing w:after="240" w:line="240" w:lineRule="auto"/>
        <w:ind w:hanging="567"/>
        <w:jc w:val="both"/>
        <w:rPr>
          <w:rFonts w:ascii="Arial" w:eastAsia="Times New Roman" w:hAnsi="Arial" w:cs="Arial"/>
          <w:sz w:val="20"/>
          <w:szCs w:val="20"/>
        </w:rPr>
      </w:pPr>
      <w:r w:rsidRPr="00936F48">
        <w:rPr>
          <w:rFonts w:ascii="Arial" w:eastAsia="Times New Roman" w:hAnsi="Arial" w:cs="Arial"/>
          <w:sz w:val="20"/>
          <w:szCs w:val="20"/>
        </w:rPr>
        <w:tab/>
        <w:t>e.</w:t>
      </w:r>
      <w:r w:rsidRPr="00936F48">
        <w:rPr>
          <w:rFonts w:ascii="Arial" w:eastAsia="Times New Roman" w:hAnsi="Arial" w:cs="Arial"/>
          <w:sz w:val="20"/>
          <w:szCs w:val="20"/>
        </w:rPr>
        <w:tab/>
        <w:t xml:space="preserve">where the business is unreserved, the student members of Research </w:t>
      </w:r>
      <w:r w:rsidR="009560A0">
        <w:rPr>
          <w:rFonts w:ascii="Arial" w:eastAsia="Times New Roman" w:hAnsi="Arial" w:cs="Arial"/>
          <w:sz w:val="20"/>
          <w:szCs w:val="20"/>
        </w:rPr>
        <w:t xml:space="preserve">and Innovation </w:t>
      </w:r>
      <w:r w:rsidRPr="00936F48">
        <w:rPr>
          <w:rFonts w:ascii="Arial" w:eastAsia="Times New Roman" w:hAnsi="Arial" w:cs="Arial"/>
          <w:sz w:val="20"/>
          <w:szCs w:val="20"/>
        </w:rPr>
        <w:t>Committee.</w:t>
      </w:r>
    </w:p>
    <w:p w:rsidR="00280353" w:rsidRPr="00936F48" w:rsidRDefault="00280353" w:rsidP="00280353">
      <w:pPr>
        <w:tabs>
          <w:tab w:val="left" w:pos="0"/>
          <w:tab w:val="left" w:pos="1134"/>
          <w:tab w:val="left" w:pos="1701"/>
          <w:tab w:val="left" w:pos="5670"/>
          <w:tab w:val="right" w:pos="9072"/>
        </w:tabs>
        <w:spacing w:after="240" w:line="240" w:lineRule="auto"/>
        <w:jc w:val="both"/>
        <w:rPr>
          <w:rFonts w:ascii="Arial" w:eastAsia="Times New Roman" w:hAnsi="Arial" w:cs="Arial"/>
          <w:sz w:val="20"/>
          <w:szCs w:val="20"/>
        </w:rPr>
      </w:pPr>
      <w:r w:rsidRPr="00936F48">
        <w:rPr>
          <w:rFonts w:ascii="Arial" w:eastAsia="Times New Roman" w:hAnsi="Arial" w:cs="Arial"/>
          <w:sz w:val="20"/>
          <w:szCs w:val="20"/>
        </w:rPr>
        <w:t xml:space="preserve">In exceptional circumstances, a Research </w:t>
      </w:r>
      <w:r w:rsidR="009560A0">
        <w:rPr>
          <w:rFonts w:ascii="Arial" w:eastAsia="Times New Roman" w:hAnsi="Arial" w:cs="Arial"/>
          <w:sz w:val="20"/>
          <w:szCs w:val="20"/>
        </w:rPr>
        <w:t xml:space="preserve">and Innovation </w:t>
      </w:r>
      <w:r w:rsidRPr="00936F48">
        <w:rPr>
          <w:rFonts w:ascii="Arial" w:eastAsia="Times New Roman" w:hAnsi="Arial" w:cs="Arial"/>
          <w:sz w:val="20"/>
          <w:szCs w:val="20"/>
        </w:rPr>
        <w:t>Committee member may desire to discuss confidential issues with a person outside the groups in 4.1-4.3.  In such a case, approval must be sought, with reasons, and obtained from the Chair in advance of the discussion taking place.</w:t>
      </w:r>
    </w:p>
    <w:p w:rsidR="00280353" w:rsidRPr="00936F48" w:rsidRDefault="00280353" w:rsidP="00280353">
      <w:pPr>
        <w:tabs>
          <w:tab w:val="left" w:pos="0"/>
          <w:tab w:val="left" w:pos="1134"/>
          <w:tab w:val="left" w:pos="1701"/>
          <w:tab w:val="left" w:pos="5670"/>
          <w:tab w:val="right" w:pos="9072"/>
        </w:tabs>
        <w:spacing w:after="240" w:line="240" w:lineRule="auto"/>
        <w:jc w:val="both"/>
        <w:rPr>
          <w:rFonts w:ascii="Arial" w:eastAsia="Times New Roman" w:hAnsi="Arial" w:cs="Arial"/>
          <w:iCs/>
          <w:sz w:val="20"/>
          <w:szCs w:val="20"/>
        </w:rPr>
      </w:pPr>
      <w:r w:rsidRPr="00936F48">
        <w:rPr>
          <w:rFonts w:ascii="Arial" w:eastAsia="Times New Roman" w:hAnsi="Arial" w:cs="Arial"/>
          <w:iCs/>
          <w:sz w:val="20"/>
          <w:szCs w:val="20"/>
        </w:rPr>
        <w:t>A Research</w:t>
      </w:r>
      <w:r w:rsidRPr="00936F48">
        <w:rPr>
          <w:rFonts w:ascii="Arial" w:eastAsia="Times New Roman" w:hAnsi="Arial" w:cs="Arial"/>
          <w:sz w:val="20"/>
          <w:szCs w:val="20"/>
        </w:rPr>
        <w:t xml:space="preserve"> </w:t>
      </w:r>
      <w:r w:rsidR="009560A0">
        <w:rPr>
          <w:rFonts w:ascii="Arial" w:eastAsia="Times New Roman" w:hAnsi="Arial" w:cs="Arial"/>
          <w:sz w:val="20"/>
          <w:szCs w:val="20"/>
        </w:rPr>
        <w:t xml:space="preserve">and Innovation </w:t>
      </w:r>
      <w:r w:rsidRPr="00936F48">
        <w:rPr>
          <w:rFonts w:ascii="Arial" w:eastAsia="Times New Roman" w:hAnsi="Arial" w:cs="Arial"/>
          <w:sz w:val="20"/>
          <w:szCs w:val="20"/>
        </w:rPr>
        <w:t>Committee</w:t>
      </w:r>
      <w:r w:rsidRPr="00936F48">
        <w:rPr>
          <w:rFonts w:ascii="Arial" w:eastAsia="Times New Roman" w:hAnsi="Arial" w:cs="Arial"/>
          <w:iCs/>
          <w:sz w:val="20"/>
          <w:szCs w:val="20"/>
        </w:rPr>
        <w:t xml:space="preserve"> member may seek further information on an item from the officer specifically named in the paper as being the source of such information.  The same designation of confidentiality will attach to the information provided as to the item on the agenda.</w:t>
      </w:r>
    </w:p>
    <w:p w:rsidR="00280353" w:rsidRPr="00936F48" w:rsidRDefault="00280353" w:rsidP="00280353">
      <w:pPr>
        <w:tabs>
          <w:tab w:val="left" w:pos="0"/>
          <w:tab w:val="left" w:pos="1134"/>
          <w:tab w:val="left" w:pos="1701"/>
          <w:tab w:val="left" w:pos="5670"/>
          <w:tab w:val="right" w:pos="9072"/>
        </w:tabs>
        <w:spacing w:after="240" w:line="240" w:lineRule="auto"/>
        <w:jc w:val="both"/>
        <w:rPr>
          <w:rFonts w:ascii="Arial" w:eastAsia="Times New Roman" w:hAnsi="Arial" w:cs="Arial"/>
          <w:iCs/>
          <w:sz w:val="20"/>
          <w:szCs w:val="20"/>
        </w:rPr>
      </w:pPr>
      <w:r w:rsidRPr="00936F48">
        <w:rPr>
          <w:rFonts w:ascii="Arial" w:eastAsia="Times New Roman" w:hAnsi="Arial" w:cs="Arial"/>
          <w:sz w:val="20"/>
          <w:szCs w:val="20"/>
        </w:rPr>
        <w:t xml:space="preserve">At its meeting, the Research </w:t>
      </w:r>
      <w:r w:rsidR="009560A0">
        <w:rPr>
          <w:rFonts w:ascii="Arial" w:eastAsia="Times New Roman" w:hAnsi="Arial" w:cs="Arial"/>
          <w:sz w:val="20"/>
          <w:szCs w:val="20"/>
        </w:rPr>
        <w:t xml:space="preserve">and Innovation </w:t>
      </w:r>
      <w:r w:rsidRPr="00936F48">
        <w:rPr>
          <w:rFonts w:ascii="Arial" w:eastAsia="Times New Roman" w:hAnsi="Arial" w:cs="Arial"/>
          <w:sz w:val="20"/>
          <w:szCs w:val="20"/>
        </w:rPr>
        <w:t xml:space="preserve">Committee may alter either the designation of a paper, or its position within the agenda.  For example, it may decide that a previously confidential paper should be designated as ‘open’.  If a change in designation is thought desirable following the Research </w:t>
      </w:r>
      <w:r w:rsidR="009560A0">
        <w:rPr>
          <w:rFonts w:ascii="Arial" w:eastAsia="Times New Roman" w:hAnsi="Arial" w:cs="Arial"/>
          <w:sz w:val="20"/>
          <w:szCs w:val="20"/>
        </w:rPr>
        <w:t xml:space="preserve">and Innovation </w:t>
      </w:r>
      <w:r w:rsidRPr="00936F48">
        <w:rPr>
          <w:rFonts w:ascii="Arial" w:eastAsia="Times New Roman" w:hAnsi="Arial" w:cs="Arial"/>
          <w:sz w:val="20"/>
          <w:szCs w:val="20"/>
        </w:rPr>
        <w:t>Committee meeting in which the item was considered, the Chair has authority to approve such a change.</w:t>
      </w:r>
      <w:r w:rsidRPr="00936F48">
        <w:rPr>
          <w:rFonts w:ascii="Arial" w:eastAsia="Times New Roman" w:hAnsi="Arial" w:cs="Arial"/>
          <w:i/>
          <w:sz w:val="20"/>
          <w:szCs w:val="20"/>
        </w:rPr>
        <w:t xml:space="preserve"> </w:t>
      </w:r>
    </w:p>
    <w:p w:rsidR="00280353" w:rsidRPr="00936F48" w:rsidRDefault="00280353" w:rsidP="00280353">
      <w:pPr>
        <w:spacing w:after="240" w:line="240" w:lineRule="auto"/>
        <w:jc w:val="both"/>
        <w:rPr>
          <w:rFonts w:ascii="Arial" w:eastAsia="Times New Roman" w:hAnsi="Arial" w:cs="Arial"/>
          <w:b/>
          <w:i/>
          <w:sz w:val="20"/>
          <w:szCs w:val="20"/>
        </w:rPr>
      </w:pPr>
      <w:r w:rsidRPr="00936F48">
        <w:rPr>
          <w:rFonts w:ascii="Arial" w:eastAsia="Times New Roman" w:hAnsi="Arial" w:cs="Arial"/>
          <w:b/>
          <w:i/>
          <w:sz w:val="20"/>
          <w:szCs w:val="20"/>
        </w:rPr>
        <w:t xml:space="preserve">5.3 Discussion at meetings of </w:t>
      </w:r>
      <w:r w:rsidRPr="009560A0">
        <w:rPr>
          <w:rFonts w:ascii="Arial" w:eastAsia="Times New Roman" w:hAnsi="Arial" w:cs="Arial"/>
          <w:b/>
          <w:i/>
          <w:sz w:val="20"/>
          <w:szCs w:val="20"/>
        </w:rPr>
        <w:t xml:space="preserve">Research </w:t>
      </w:r>
      <w:r w:rsidR="009560A0" w:rsidRPr="009560A0">
        <w:rPr>
          <w:rFonts w:ascii="Arial" w:eastAsia="Times New Roman" w:hAnsi="Arial" w:cs="Arial"/>
          <w:b/>
          <w:i/>
          <w:sz w:val="20"/>
          <w:szCs w:val="20"/>
        </w:rPr>
        <w:t xml:space="preserve">and Innovation </w:t>
      </w:r>
      <w:r w:rsidRPr="009560A0">
        <w:rPr>
          <w:rFonts w:ascii="Arial" w:eastAsia="Times New Roman" w:hAnsi="Arial" w:cs="Arial"/>
          <w:b/>
          <w:i/>
          <w:sz w:val="20"/>
          <w:szCs w:val="20"/>
        </w:rPr>
        <w:t>Committee</w:t>
      </w:r>
    </w:p>
    <w:p w:rsidR="00280353" w:rsidRPr="00936F48" w:rsidRDefault="00280353" w:rsidP="00280353">
      <w:pPr>
        <w:tabs>
          <w:tab w:val="left" w:pos="567"/>
          <w:tab w:val="left" w:pos="1134"/>
          <w:tab w:val="left" w:pos="1701"/>
          <w:tab w:val="left" w:pos="5670"/>
          <w:tab w:val="right" w:pos="9072"/>
        </w:tabs>
        <w:spacing w:after="240" w:line="240" w:lineRule="auto"/>
        <w:jc w:val="both"/>
        <w:rPr>
          <w:rFonts w:ascii="Arial" w:eastAsia="Times New Roman" w:hAnsi="Arial" w:cs="Arial"/>
          <w:i/>
          <w:sz w:val="20"/>
          <w:szCs w:val="20"/>
        </w:rPr>
      </w:pPr>
      <w:r w:rsidRPr="00936F48">
        <w:rPr>
          <w:rFonts w:ascii="Arial" w:eastAsia="Times New Roman" w:hAnsi="Arial" w:cs="Arial"/>
          <w:sz w:val="20"/>
          <w:szCs w:val="20"/>
        </w:rPr>
        <w:t xml:space="preserve">Irrespective of the categorisation of business, in all cases views expressed by others present at meetings of the Research </w:t>
      </w:r>
      <w:r w:rsidR="009560A0">
        <w:rPr>
          <w:rFonts w:ascii="Arial" w:eastAsia="Times New Roman" w:hAnsi="Arial" w:cs="Arial"/>
          <w:sz w:val="20"/>
          <w:szCs w:val="20"/>
        </w:rPr>
        <w:t xml:space="preserve">and Innovation </w:t>
      </w:r>
      <w:r w:rsidRPr="00936F48">
        <w:rPr>
          <w:rFonts w:ascii="Arial" w:eastAsia="Times New Roman" w:hAnsi="Arial" w:cs="Arial"/>
          <w:sz w:val="20"/>
          <w:szCs w:val="20"/>
        </w:rPr>
        <w:t xml:space="preserve">Committee (either members of Research </w:t>
      </w:r>
      <w:r w:rsidR="009560A0">
        <w:rPr>
          <w:rFonts w:ascii="Arial" w:eastAsia="Times New Roman" w:hAnsi="Arial" w:cs="Arial"/>
          <w:sz w:val="20"/>
          <w:szCs w:val="20"/>
        </w:rPr>
        <w:t xml:space="preserve">and Innovation </w:t>
      </w:r>
      <w:r w:rsidRPr="00936F48">
        <w:rPr>
          <w:rFonts w:ascii="Arial" w:eastAsia="Times New Roman" w:hAnsi="Arial" w:cs="Arial"/>
          <w:sz w:val="20"/>
          <w:szCs w:val="20"/>
        </w:rPr>
        <w:t xml:space="preserve">Committee or those in attendance) during the course of Research </w:t>
      </w:r>
      <w:r w:rsidR="009560A0">
        <w:rPr>
          <w:rFonts w:ascii="Arial" w:eastAsia="Times New Roman" w:hAnsi="Arial" w:cs="Arial"/>
          <w:sz w:val="20"/>
          <w:szCs w:val="20"/>
        </w:rPr>
        <w:t xml:space="preserve">and Innovation </w:t>
      </w:r>
      <w:r w:rsidRPr="00936F48">
        <w:rPr>
          <w:rFonts w:ascii="Arial" w:eastAsia="Times New Roman" w:hAnsi="Arial" w:cs="Arial"/>
          <w:sz w:val="20"/>
          <w:szCs w:val="20"/>
        </w:rPr>
        <w:t xml:space="preserve">Committee meeting may not be disclosed to, or discussed with, anyone outside the meeting unless that person is either another member of Research </w:t>
      </w:r>
      <w:r w:rsidR="009560A0">
        <w:rPr>
          <w:rFonts w:ascii="Arial" w:eastAsia="Times New Roman" w:hAnsi="Arial" w:cs="Arial"/>
          <w:sz w:val="20"/>
          <w:szCs w:val="20"/>
        </w:rPr>
        <w:t xml:space="preserve">and Innovation </w:t>
      </w:r>
      <w:r w:rsidRPr="00936F48">
        <w:rPr>
          <w:rFonts w:ascii="Arial" w:eastAsia="Times New Roman" w:hAnsi="Arial" w:cs="Arial"/>
          <w:sz w:val="20"/>
          <w:szCs w:val="20"/>
        </w:rPr>
        <w:t>Committee, an officer ordinarily in attendance, or, with the exception of discussions of ‘reserved confidential’ business, the student members.</w:t>
      </w:r>
    </w:p>
    <w:p w:rsidR="00280353" w:rsidRPr="00936F48" w:rsidRDefault="00280353" w:rsidP="00280353">
      <w:pPr>
        <w:tabs>
          <w:tab w:val="left" w:pos="576"/>
          <w:tab w:val="left" w:pos="1152"/>
          <w:tab w:val="left" w:pos="1728"/>
          <w:tab w:val="left" w:pos="5760"/>
          <w:tab w:val="right" w:pos="9029"/>
        </w:tabs>
        <w:spacing w:after="240" w:line="240" w:lineRule="auto"/>
        <w:jc w:val="both"/>
        <w:rPr>
          <w:rFonts w:ascii="Arial" w:eastAsia="Times New Roman" w:hAnsi="Arial" w:cs="Arial"/>
          <w:b/>
          <w:sz w:val="20"/>
          <w:szCs w:val="20"/>
        </w:rPr>
      </w:pPr>
      <w:r w:rsidRPr="00936F48">
        <w:rPr>
          <w:rFonts w:ascii="Arial" w:eastAsia="Times New Roman" w:hAnsi="Arial" w:cs="Arial"/>
          <w:b/>
          <w:sz w:val="20"/>
          <w:szCs w:val="20"/>
        </w:rPr>
        <w:t>6. Papers</w:t>
      </w:r>
    </w:p>
    <w:p w:rsidR="00280353" w:rsidRPr="00936F48" w:rsidRDefault="00280353" w:rsidP="00280353">
      <w:pPr>
        <w:tabs>
          <w:tab w:val="left" w:pos="576"/>
          <w:tab w:val="left" w:pos="1152"/>
          <w:tab w:val="left" w:pos="1728"/>
          <w:tab w:val="left" w:pos="5760"/>
          <w:tab w:val="right" w:pos="9029"/>
        </w:tabs>
        <w:spacing w:after="240" w:line="240" w:lineRule="auto"/>
        <w:jc w:val="both"/>
        <w:rPr>
          <w:rFonts w:ascii="Arial" w:eastAsia="Times New Roman" w:hAnsi="Arial" w:cs="Arial"/>
          <w:b/>
          <w:i/>
          <w:sz w:val="20"/>
          <w:szCs w:val="20"/>
        </w:rPr>
      </w:pPr>
      <w:r w:rsidRPr="00936F48">
        <w:rPr>
          <w:rFonts w:ascii="Arial" w:eastAsia="Times New Roman" w:hAnsi="Arial" w:cs="Arial"/>
          <w:b/>
          <w:i/>
          <w:sz w:val="20"/>
          <w:szCs w:val="20"/>
        </w:rPr>
        <w:t>6.1 Circulation</w:t>
      </w:r>
    </w:p>
    <w:p w:rsidR="00280353" w:rsidRPr="00936F48" w:rsidRDefault="00280353" w:rsidP="00280353">
      <w:pPr>
        <w:tabs>
          <w:tab w:val="left" w:pos="576"/>
          <w:tab w:val="left" w:pos="1152"/>
          <w:tab w:val="left" w:pos="1728"/>
          <w:tab w:val="left" w:pos="5760"/>
          <w:tab w:val="right" w:pos="9029"/>
        </w:tabs>
        <w:spacing w:after="240" w:line="240" w:lineRule="auto"/>
        <w:jc w:val="both"/>
        <w:rPr>
          <w:rFonts w:ascii="Arial" w:eastAsia="Times New Roman" w:hAnsi="Arial" w:cs="Arial"/>
          <w:sz w:val="20"/>
          <w:szCs w:val="20"/>
        </w:rPr>
      </w:pPr>
      <w:r w:rsidRPr="00936F48">
        <w:rPr>
          <w:rFonts w:ascii="Arial" w:eastAsia="Times New Roman" w:hAnsi="Arial" w:cs="Arial"/>
          <w:sz w:val="20"/>
          <w:szCs w:val="20"/>
        </w:rPr>
        <w:t xml:space="preserve">Electronic copies of the agenda and papers will be published on the Research </w:t>
      </w:r>
      <w:r w:rsidR="0047302A">
        <w:rPr>
          <w:rFonts w:ascii="Arial" w:eastAsia="Times New Roman" w:hAnsi="Arial" w:cs="Arial"/>
          <w:sz w:val="20"/>
          <w:szCs w:val="20"/>
        </w:rPr>
        <w:t xml:space="preserve">and Innovation </w:t>
      </w:r>
      <w:r w:rsidRPr="00936F48">
        <w:rPr>
          <w:rFonts w:ascii="Arial" w:eastAsia="Times New Roman" w:hAnsi="Arial" w:cs="Arial"/>
          <w:sz w:val="20"/>
          <w:szCs w:val="20"/>
        </w:rPr>
        <w:t xml:space="preserve">Committee’s SharePoint site for members of the committee, officers in attendance, and others authorised to see the papers, normally seven days before the meeting. </w:t>
      </w:r>
    </w:p>
    <w:p w:rsidR="00280353" w:rsidRPr="00936F48" w:rsidRDefault="00280353" w:rsidP="00280353">
      <w:pPr>
        <w:tabs>
          <w:tab w:val="left" w:pos="576"/>
          <w:tab w:val="left" w:pos="1152"/>
          <w:tab w:val="left" w:pos="1728"/>
          <w:tab w:val="left" w:pos="5760"/>
          <w:tab w:val="right" w:pos="9029"/>
        </w:tabs>
        <w:spacing w:after="240" w:line="240" w:lineRule="auto"/>
        <w:jc w:val="both"/>
        <w:rPr>
          <w:rFonts w:ascii="Arial" w:eastAsia="Times New Roman" w:hAnsi="Arial" w:cs="Arial"/>
          <w:sz w:val="20"/>
          <w:szCs w:val="20"/>
        </w:rPr>
      </w:pPr>
      <w:r w:rsidRPr="00936F48">
        <w:rPr>
          <w:rFonts w:ascii="Arial" w:eastAsia="Times New Roman" w:hAnsi="Arial" w:cs="Arial"/>
          <w:sz w:val="20"/>
          <w:szCs w:val="20"/>
        </w:rPr>
        <w:t xml:space="preserve">Above the line papers only will be circulated in hard copy to individual members on request. </w:t>
      </w:r>
    </w:p>
    <w:p w:rsidR="00280353" w:rsidRPr="00936F48" w:rsidRDefault="00280353" w:rsidP="00280353">
      <w:pPr>
        <w:tabs>
          <w:tab w:val="left" w:pos="576"/>
          <w:tab w:val="left" w:pos="1152"/>
          <w:tab w:val="left" w:pos="1728"/>
          <w:tab w:val="left" w:pos="5760"/>
          <w:tab w:val="right" w:pos="9029"/>
        </w:tabs>
        <w:spacing w:after="240" w:line="240" w:lineRule="auto"/>
        <w:jc w:val="both"/>
        <w:rPr>
          <w:rFonts w:ascii="Arial" w:eastAsia="Times New Roman" w:hAnsi="Arial" w:cs="Arial"/>
          <w:sz w:val="20"/>
          <w:szCs w:val="20"/>
        </w:rPr>
      </w:pPr>
      <w:r w:rsidRPr="00936F48">
        <w:rPr>
          <w:rFonts w:ascii="Arial" w:eastAsia="Times New Roman" w:hAnsi="Arial" w:cs="Arial"/>
          <w:sz w:val="20"/>
          <w:szCs w:val="20"/>
        </w:rPr>
        <w:t xml:space="preserve">Members of Council will have access to the Research </w:t>
      </w:r>
      <w:r w:rsidR="0047302A">
        <w:rPr>
          <w:rFonts w:ascii="Arial" w:eastAsia="Times New Roman" w:hAnsi="Arial" w:cs="Arial"/>
          <w:sz w:val="20"/>
          <w:szCs w:val="20"/>
        </w:rPr>
        <w:t xml:space="preserve">and Innovation </w:t>
      </w:r>
      <w:r w:rsidRPr="00936F48">
        <w:rPr>
          <w:rFonts w:ascii="Arial" w:eastAsia="Times New Roman" w:hAnsi="Arial" w:cs="Arial"/>
          <w:sz w:val="20"/>
          <w:szCs w:val="20"/>
        </w:rPr>
        <w:t>Committee’s SharePoint site.</w:t>
      </w:r>
    </w:p>
    <w:p w:rsidR="00280353" w:rsidRPr="00936F48" w:rsidRDefault="00280353" w:rsidP="00280353">
      <w:pPr>
        <w:tabs>
          <w:tab w:val="left" w:pos="576"/>
          <w:tab w:val="left" w:pos="1152"/>
          <w:tab w:val="left" w:pos="1728"/>
          <w:tab w:val="left" w:pos="5760"/>
          <w:tab w:val="right" w:pos="9029"/>
        </w:tabs>
        <w:spacing w:after="240" w:line="240" w:lineRule="auto"/>
        <w:jc w:val="both"/>
        <w:rPr>
          <w:rFonts w:ascii="Arial" w:eastAsia="Times New Roman" w:hAnsi="Arial" w:cs="Arial"/>
          <w:sz w:val="20"/>
          <w:szCs w:val="20"/>
        </w:rPr>
      </w:pPr>
      <w:r w:rsidRPr="00936F48">
        <w:rPr>
          <w:rFonts w:ascii="Arial" w:eastAsia="Times New Roman" w:hAnsi="Arial" w:cs="Arial"/>
          <w:sz w:val="20"/>
          <w:szCs w:val="20"/>
        </w:rPr>
        <w:lastRenderedPageBreak/>
        <w:t xml:space="preserve">Others for whom it is necessary for the discharge of their duties shall also have access to the Research </w:t>
      </w:r>
      <w:r w:rsidR="0047302A">
        <w:rPr>
          <w:rFonts w:ascii="Arial" w:eastAsia="Times New Roman" w:hAnsi="Arial" w:cs="Arial"/>
          <w:sz w:val="20"/>
          <w:szCs w:val="20"/>
        </w:rPr>
        <w:t xml:space="preserve">and Innovation </w:t>
      </w:r>
      <w:r w:rsidRPr="00936F48">
        <w:rPr>
          <w:rFonts w:ascii="Arial" w:eastAsia="Times New Roman" w:hAnsi="Arial" w:cs="Arial"/>
          <w:sz w:val="20"/>
          <w:szCs w:val="20"/>
        </w:rPr>
        <w:t xml:space="preserve">Committee’s SharePoint site, subject to endorsement by the secretary to Research </w:t>
      </w:r>
      <w:r w:rsidR="0047302A">
        <w:rPr>
          <w:rFonts w:ascii="Arial" w:eastAsia="Times New Roman" w:hAnsi="Arial" w:cs="Arial"/>
          <w:sz w:val="20"/>
          <w:szCs w:val="20"/>
        </w:rPr>
        <w:t xml:space="preserve">and Innovation </w:t>
      </w:r>
      <w:r w:rsidRPr="00936F48">
        <w:rPr>
          <w:rFonts w:ascii="Arial" w:eastAsia="Times New Roman" w:hAnsi="Arial" w:cs="Arial"/>
          <w:sz w:val="20"/>
          <w:szCs w:val="20"/>
        </w:rPr>
        <w:t>Committee.</w:t>
      </w:r>
    </w:p>
    <w:p w:rsidR="00280353" w:rsidRPr="00936F48" w:rsidRDefault="00280353" w:rsidP="00280353">
      <w:pPr>
        <w:tabs>
          <w:tab w:val="left" w:pos="576"/>
          <w:tab w:val="left" w:pos="1152"/>
          <w:tab w:val="left" w:pos="1728"/>
          <w:tab w:val="left" w:pos="5760"/>
          <w:tab w:val="right" w:pos="9029"/>
        </w:tabs>
        <w:spacing w:after="240" w:line="240" w:lineRule="auto"/>
        <w:jc w:val="both"/>
        <w:rPr>
          <w:rFonts w:ascii="Arial" w:eastAsia="Times New Roman" w:hAnsi="Arial" w:cs="Arial"/>
          <w:sz w:val="20"/>
          <w:szCs w:val="20"/>
        </w:rPr>
      </w:pPr>
      <w:r w:rsidRPr="00936F48">
        <w:rPr>
          <w:rFonts w:ascii="Arial" w:eastAsia="Times New Roman" w:hAnsi="Arial" w:cs="Arial"/>
          <w:sz w:val="20"/>
          <w:szCs w:val="20"/>
        </w:rPr>
        <w:t xml:space="preserve">The Keeper of the Archives shall have access to the Research </w:t>
      </w:r>
      <w:r w:rsidR="0047302A">
        <w:rPr>
          <w:rFonts w:ascii="Arial" w:eastAsia="Times New Roman" w:hAnsi="Arial" w:cs="Arial"/>
          <w:sz w:val="20"/>
          <w:szCs w:val="20"/>
        </w:rPr>
        <w:t xml:space="preserve">and Innovation </w:t>
      </w:r>
      <w:r w:rsidRPr="00936F48">
        <w:rPr>
          <w:rFonts w:ascii="Arial" w:eastAsia="Times New Roman" w:hAnsi="Arial" w:cs="Arial"/>
          <w:sz w:val="20"/>
          <w:szCs w:val="20"/>
        </w:rPr>
        <w:t>Committee’s SharePoint site to download the agenda and papers for permanent electronic preservation. A hard copy of the committee’s papers shall also be sent to the Registry file.</w:t>
      </w:r>
    </w:p>
    <w:p w:rsidR="00280353" w:rsidRPr="00936F48" w:rsidRDefault="00280353" w:rsidP="00280353">
      <w:pPr>
        <w:spacing w:after="0" w:line="240" w:lineRule="auto"/>
        <w:rPr>
          <w:rFonts w:ascii="Arial" w:eastAsia="Times New Roman" w:hAnsi="Arial" w:cs="Arial"/>
          <w:b/>
          <w:i/>
          <w:sz w:val="20"/>
          <w:szCs w:val="20"/>
        </w:rPr>
      </w:pPr>
      <w:r w:rsidRPr="00936F48">
        <w:rPr>
          <w:rFonts w:ascii="Arial" w:eastAsia="Times New Roman" w:hAnsi="Arial" w:cs="Arial"/>
          <w:b/>
          <w:i/>
          <w:sz w:val="20"/>
          <w:szCs w:val="20"/>
        </w:rPr>
        <w:t>6.2 Holding and disposal of papers</w:t>
      </w:r>
    </w:p>
    <w:p w:rsidR="00280353" w:rsidRPr="00936F48" w:rsidRDefault="00280353" w:rsidP="00280353">
      <w:pPr>
        <w:spacing w:after="0" w:line="240" w:lineRule="auto"/>
        <w:rPr>
          <w:rFonts w:ascii="Arial" w:eastAsia="Times New Roman" w:hAnsi="Arial" w:cs="Arial"/>
          <w:b/>
          <w:sz w:val="20"/>
          <w:szCs w:val="20"/>
        </w:rPr>
      </w:pPr>
    </w:p>
    <w:p w:rsidR="00280353" w:rsidRPr="00936F48" w:rsidRDefault="00280353" w:rsidP="00280353">
      <w:pPr>
        <w:tabs>
          <w:tab w:val="left" w:pos="576"/>
          <w:tab w:val="left" w:pos="1152"/>
          <w:tab w:val="left" w:pos="1728"/>
          <w:tab w:val="left" w:pos="5760"/>
          <w:tab w:val="right" w:pos="9029"/>
        </w:tabs>
        <w:spacing w:after="240" w:line="240" w:lineRule="auto"/>
        <w:jc w:val="both"/>
        <w:rPr>
          <w:rFonts w:ascii="Arial" w:eastAsia="Times New Roman" w:hAnsi="Arial" w:cs="Arial"/>
          <w:sz w:val="20"/>
          <w:szCs w:val="20"/>
        </w:rPr>
      </w:pPr>
      <w:r w:rsidRPr="00936F48">
        <w:rPr>
          <w:rFonts w:ascii="Arial" w:eastAsia="Times New Roman" w:hAnsi="Arial" w:cs="Arial"/>
          <w:sz w:val="20"/>
          <w:szCs w:val="20"/>
        </w:rPr>
        <w:t>All information concerning the committee, including its papers whether in electronic form or hard copy, must be held in accordance with the University’s Information Security Policy</w:t>
      </w:r>
      <w:r w:rsidRPr="00936F48">
        <w:rPr>
          <w:rFonts w:ascii="Arial" w:eastAsia="Times New Roman" w:hAnsi="Arial" w:cs="Arial"/>
          <w:sz w:val="20"/>
          <w:szCs w:val="20"/>
          <w:vertAlign w:val="superscript"/>
        </w:rPr>
        <w:footnoteReference w:id="7"/>
      </w:r>
      <w:r w:rsidRPr="00936F48">
        <w:rPr>
          <w:rFonts w:ascii="Arial" w:eastAsia="Times New Roman" w:hAnsi="Arial" w:cs="Arial"/>
          <w:sz w:val="20"/>
          <w:szCs w:val="20"/>
        </w:rPr>
        <w:t>.</w:t>
      </w:r>
    </w:p>
    <w:p w:rsidR="00280353" w:rsidRPr="00936F48" w:rsidRDefault="00280353" w:rsidP="00280353">
      <w:pPr>
        <w:tabs>
          <w:tab w:val="left" w:pos="576"/>
          <w:tab w:val="left" w:pos="1152"/>
          <w:tab w:val="left" w:pos="1728"/>
          <w:tab w:val="left" w:pos="5760"/>
          <w:tab w:val="right" w:pos="9029"/>
        </w:tabs>
        <w:spacing w:after="240" w:line="240" w:lineRule="auto"/>
        <w:jc w:val="both"/>
        <w:rPr>
          <w:rFonts w:ascii="Arial" w:eastAsia="Times New Roman" w:hAnsi="Arial" w:cs="Arial"/>
          <w:sz w:val="20"/>
          <w:szCs w:val="20"/>
        </w:rPr>
      </w:pPr>
      <w:r w:rsidRPr="00936F48">
        <w:rPr>
          <w:rFonts w:ascii="Arial" w:eastAsia="Times New Roman" w:hAnsi="Arial" w:cs="Arial"/>
          <w:sz w:val="20"/>
          <w:szCs w:val="20"/>
        </w:rPr>
        <w:t xml:space="preserve">Members of the committee and others in receipt of committee papers, including minutes, must ensure that hard and electronic copies of such papers in their personal possession are disposed of, when no longer needed by them; the secretary of the committee shall make appropriate arrangements for the confidential disposal of any such papers which are returned to him or her. </w:t>
      </w:r>
    </w:p>
    <w:p w:rsidR="00280353" w:rsidRPr="00936F48" w:rsidRDefault="00280353" w:rsidP="00280353">
      <w:pPr>
        <w:widowControl w:val="0"/>
        <w:tabs>
          <w:tab w:val="left" w:pos="576"/>
          <w:tab w:val="left" w:pos="1152"/>
          <w:tab w:val="left" w:pos="1728"/>
          <w:tab w:val="left" w:pos="5760"/>
          <w:tab w:val="right" w:pos="9029"/>
        </w:tabs>
        <w:spacing w:after="240" w:line="240" w:lineRule="auto"/>
        <w:jc w:val="both"/>
        <w:rPr>
          <w:rFonts w:ascii="Arial" w:eastAsia="Times New Roman" w:hAnsi="Arial" w:cs="Arial"/>
          <w:b/>
          <w:bCs/>
          <w:sz w:val="20"/>
          <w:szCs w:val="20"/>
        </w:rPr>
      </w:pPr>
      <w:r w:rsidRPr="00936F48">
        <w:rPr>
          <w:rFonts w:ascii="Arial" w:eastAsia="Times New Roman" w:hAnsi="Arial" w:cs="Arial"/>
          <w:b/>
          <w:sz w:val="20"/>
          <w:szCs w:val="20"/>
        </w:rPr>
        <w:t xml:space="preserve">7. </w:t>
      </w:r>
      <w:r w:rsidRPr="00936F48">
        <w:rPr>
          <w:rFonts w:ascii="Arial" w:eastAsia="Times New Roman" w:hAnsi="Arial" w:cs="Arial"/>
          <w:b/>
          <w:bCs/>
          <w:sz w:val="20"/>
          <w:szCs w:val="20"/>
        </w:rPr>
        <w:t>Self-review</w:t>
      </w:r>
      <w:r w:rsidRPr="00936F48">
        <w:rPr>
          <w:rFonts w:ascii="Arial" w:eastAsia="Times New Roman" w:hAnsi="Arial" w:cs="Arial"/>
          <w:bCs/>
          <w:sz w:val="20"/>
          <w:szCs w:val="20"/>
          <w:vertAlign w:val="superscript"/>
        </w:rPr>
        <w:footnoteReference w:id="8"/>
      </w:r>
    </w:p>
    <w:p w:rsidR="00280353" w:rsidRPr="00936F48" w:rsidRDefault="00280353" w:rsidP="00280353">
      <w:pPr>
        <w:widowControl w:val="0"/>
        <w:tabs>
          <w:tab w:val="left" w:pos="576"/>
          <w:tab w:val="left" w:pos="1152"/>
          <w:tab w:val="left" w:pos="1728"/>
          <w:tab w:val="left" w:pos="5760"/>
          <w:tab w:val="right" w:pos="9029"/>
        </w:tabs>
        <w:spacing w:after="240" w:line="240" w:lineRule="auto"/>
        <w:jc w:val="both"/>
        <w:rPr>
          <w:rFonts w:ascii="Arial" w:eastAsia="Times New Roman" w:hAnsi="Arial" w:cs="Arial"/>
          <w:bCs/>
          <w:sz w:val="20"/>
          <w:szCs w:val="20"/>
        </w:rPr>
      </w:pPr>
      <w:r w:rsidRPr="00936F48">
        <w:rPr>
          <w:rFonts w:ascii="Arial" w:eastAsia="Times New Roman" w:hAnsi="Arial" w:cs="Arial"/>
          <w:bCs/>
          <w:sz w:val="20"/>
          <w:szCs w:val="20"/>
        </w:rPr>
        <w:t xml:space="preserve">As a main committee of Council, Research </w:t>
      </w:r>
      <w:r w:rsidR="0047302A">
        <w:rPr>
          <w:rFonts w:ascii="Arial" w:eastAsia="Times New Roman" w:hAnsi="Arial" w:cs="Arial"/>
          <w:sz w:val="20"/>
          <w:szCs w:val="20"/>
        </w:rPr>
        <w:t xml:space="preserve">and Innovation </w:t>
      </w:r>
      <w:r w:rsidRPr="00936F48">
        <w:rPr>
          <w:rFonts w:ascii="Arial" w:eastAsia="Times New Roman" w:hAnsi="Arial" w:cs="Arial"/>
          <w:bCs/>
          <w:sz w:val="20"/>
          <w:szCs w:val="20"/>
        </w:rPr>
        <w:t>Committee shall carry out a self-review of its operations and effectiveness at least every five years and shall report its findings to Council with recommendations for change where appropriate.</w:t>
      </w:r>
    </w:p>
    <w:p w:rsidR="00280353" w:rsidRPr="00936F48" w:rsidRDefault="00280353" w:rsidP="00280353">
      <w:pPr>
        <w:widowControl w:val="0"/>
        <w:tabs>
          <w:tab w:val="left" w:pos="1152"/>
          <w:tab w:val="left" w:pos="1728"/>
          <w:tab w:val="left" w:pos="5760"/>
          <w:tab w:val="right" w:pos="9029"/>
        </w:tabs>
        <w:spacing w:after="240" w:line="240" w:lineRule="auto"/>
        <w:jc w:val="both"/>
        <w:rPr>
          <w:rFonts w:ascii="Arial" w:eastAsia="Times New Roman" w:hAnsi="Arial" w:cs="Arial"/>
          <w:b/>
          <w:sz w:val="20"/>
          <w:szCs w:val="20"/>
        </w:rPr>
      </w:pPr>
      <w:r w:rsidRPr="00936F48">
        <w:rPr>
          <w:rFonts w:ascii="Arial" w:eastAsia="Times New Roman" w:hAnsi="Arial" w:cs="Arial"/>
          <w:b/>
          <w:sz w:val="20"/>
          <w:szCs w:val="20"/>
        </w:rPr>
        <w:t>8. Risk register</w:t>
      </w:r>
    </w:p>
    <w:p w:rsidR="00280353" w:rsidRPr="00936F48" w:rsidRDefault="00280353" w:rsidP="00280353">
      <w:pPr>
        <w:widowControl w:val="0"/>
        <w:tabs>
          <w:tab w:val="left" w:pos="1152"/>
          <w:tab w:val="left" w:pos="1728"/>
          <w:tab w:val="left" w:pos="5760"/>
          <w:tab w:val="right" w:pos="9029"/>
        </w:tabs>
        <w:spacing w:after="240" w:line="240" w:lineRule="auto"/>
        <w:jc w:val="both"/>
        <w:rPr>
          <w:rFonts w:ascii="Arial" w:eastAsia="Times New Roman" w:hAnsi="Arial" w:cs="Arial"/>
          <w:bCs/>
          <w:sz w:val="20"/>
          <w:szCs w:val="20"/>
        </w:rPr>
      </w:pPr>
      <w:r w:rsidRPr="00936F48">
        <w:rPr>
          <w:rFonts w:ascii="Arial" w:eastAsia="Times New Roman" w:hAnsi="Arial" w:cs="Arial"/>
          <w:sz w:val="20"/>
          <w:szCs w:val="20"/>
        </w:rPr>
        <w:t xml:space="preserve">The </w:t>
      </w:r>
      <w:r w:rsidR="0047302A">
        <w:rPr>
          <w:rFonts w:ascii="Arial" w:eastAsia="Times New Roman" w:hAnsi="Arial" w:cs="Arial"/>
          <w:sz w:val="20"/>
          <w:szCs w:val="20"/>
        </w:rPr>
        <w:t>c</w:t>
      </w:r>
      <w:r w:rsidRPr="00936F48">
        <w:rPr>
          <w:rFonts w:ascii="Arial" w:eastAsia="Times New Roman" w:hAnsi="Arial" w:cs="Arial"/>
          <w:sz w:val="20"/>
          <w:szCs w:val="20"/>
        </w:rPr>
        <w:t xml:space="preserve">ommittee will review its risk register each term to ensure that the appropriate risks are identified and that suitable and effective mitigations are proposed. </w:t>
      </w:r>
    </w:p>
    <w:p w:rsidR="00280353" w:rsidRPr="00936F48" w:rsidRDefault="00280353" w:rsidP="00280353">
      <w:pPr>
        <w:widowControl w:val="0"/>
        <w:tabs>
          <w:tab w:val="left" w:pos="576"/>
          <w:tab w:val="left" w:pos="1152"/>
          <w:tab w:val="left" w:pos="1728"/>
          <w:tab w:val="left" w:pos="5760"/>
          <w:tab w:val="right" w:pos="9029"/>
        </w:tabs>
        <w:spacing w:after="240" w:line="240" w:lineRule="auto"/>
        <w:jc w:val="both"/>
        <w:rPr>
          <w:rFonts w:ascii="Arial" w:eastAsia="Times New Roman" w:hAnsi="Arial" w:cs="Arial"/>
          <w:b/>
          <w:bCs/>
          <w:sz w:val="20"/>
          <w:szCs w:val="20"/>
        </w:rPr>
      </w:pPr>
      <w:r w:rsidRPr="00936F48">
        <w:rPr>
          <w:rFonts w:ascii="Arial" w:eastAsia="Times New Roman" w:hAnsi="Arial" w:cs="Arial"/>
          <w:b/>
          <w:bCs/>
          <w:sz w:val="20"/>
          <w:szCs w:val="20"/>
        </w:rPr>
        <w:t>9. Delegations</w:t>
      </w:r>
    </w:p>
    <w:p w:rsidR="00280353" w:rsidRPr="00936F48" w:rsidRDefault="00280353" w:rsidP="00280353">
      <w:pPr>
        <w:widowControl w:val="0"/>
        <w:tabs>
          <w:tab w:val="left" w:pos="576"/>
          <w:tab w:val="left" w:pos="1152"/>
          <w:tab w:val="left" w:pos="1728"/>
          <w:tab w:val="left" w:pos="5760"/>
          <w:tab w:val="right" w:pos="9029"/>
        </w:tabs>
        <w:spacing w:after="240" w:line="240" w:lineRule="auto"/>
        <w:jc w:val="both"/>
        <w:rPr>
          <w:rFonts w:ascii="Arial" w:eastAsia="Times New Roman" w:hAnsi="Arial" w:cs="Arial"/>
          <w:i/>
          <w:sz w:val="20"/>
          <w:szCs w:val="20"/>
        </w:rPr>
      </w:pPr>
      <w:r w:rsidRPr="00936F48">
        <w:rPr>
          <w:rFonts w:ascii="Arial" w:eastAsia="Times New Roman" w:hAnsi="Arial" w:cs="Arial"/>
          <w:b/>
          <w:bCs/>
          <w:i/>
          <w:sz w:val="20"/>
          <w:szCs w:val="20"/>
        </w:rPr>
        <w:t xml:space="preserve">9.1 Powers delegated by Council to Research </w:t>
      </w:r>
      <w:r w:rsidR="0047302A" w:rsidRPr="0047302A">
        <w:rPr>
          <w:rFonts w:ascii="Arial" w:eastAsia="Times New Roman" w:hAnsi="Arial" w:cs="Arial"/>
          <w:b/>
          <w:i/>
          <w:sz w:val="20"/>
          <w:szCs w:val="20"/>
        </w:rPr>
        <w:t>and Innovation</w:t>
      </w:r>
      <w:r w:rsidR="0047302A">
        <w:rPr>
          <w:rFonts w:ascii="Arial" w:eastAsia="Times New Roman" w:hAnsi="Arial" w:cs="Arial"/>
          <w:sz w:val="20"/>
          <w:szCs w:val="20"/>
        </w:rPr>
        <w:t xml:space="preserve"> </w:t>
      </w:r>
      <w:r w:rsidRPr="00936F48">
        <w:rPr>
          <w:rFonts w:ascii="Arial" w:eastAsia="Times New Roman" w:hAnsi="Arial" w:cs="Arial"/>
          <w:b/>
          <w:bCs/>
          <w:i/>
          <w:sz w:val="20"/>
          <w:szCs w:val="20"/>
        </w:rPr>
        <w:t>Committee</w:t>
      </w:r>
    </w:p>
    <w:p w:rsidR="00280353" w:rsidRPr="00936F48" w:rsidRDefault="00280353" w:rsidP="00280353">
      <w:pPr>
        <w:tabs>
          <w:tab w:val="left" w:pos="567"/>
          <w:tab w:val="left" w:pos="1701"/>
          <w:tab w:val="left" w:pos="5670"/>
          <w:tab w:val="right" w:pos="9072"/>
        </w:tabs>
        <w:spacing w:after="240" w:line="240" w:lineRule="auto"/>
        <w:jc w:val="both"/>
        <w:rPr>
          <w:rFonts w:ascii="Arial" w:eastAsia="Times New Roman" w:hAnsi="Arial" w:cs="Arial"/>
          <w:sz w:val="20"/>
          <w:szCs w:val="20"/>
        </w:rPr>
      </w:pPr>
      <w:r w:rsidRPr="00936F48">
        <w:rPr>
          <w:rFonts w:ascii="Arial" w:eastAsia="Times New Roman" w:hAnsi="Arial" w:cs="Arial"/>
          <w:sz w:val="20"/>
          <w:szCs w:val="20"/>
        </w:rPr>
        <w:t>Other than those set out in Part 6 of Council Regulations 15 of 2002, Council has made no specific delegations to Research Committee.</w:t>
      </w:r>
    </w:p>
    <w:p w:rsidR="00280353" w:rsidRPr="00936F48" w:rsidRDefault="00280353" w:rsidP="00280353">
      <w:pPr>
        <w:tabs>
          <w:tab w:val="left" w:pos="567"/>
          <w:tab w:val="left" w:pos="1701"/>
          <w:tab w:val="left" w:pos="5670"/>
          <w:tab w:val="right" w:pos="9072"/>
        </w:tabs>
        <w:spacing w:after="240" w:line="240" w:lineRule="auto"/>
        <w:jc w:val="both"/>
        <w:rPr>
          <w:rFonts w:ascii="Arial" w:eastAsia="Arial Unicode MS" w:hAnsi="Arial" w:cs="Arial"/>
          <w:b/>
          <w:i/>
          <w:iCs/>
          <w:sz w:val="20"/>
          <w:szCs w:val="20"/>
        </w:rPr>
      </w:pPr>
      <w:r w:rsidRPr="00936F48">
        <w:rPr>
          <w:rFonts w:ascii="Arial" w:eastAsia="Arial Unicode MS" w:hAnsi="Arial" w:cs="Arial"/>
          <w:b/>
          <w:i/>
          <w:iCs/>
          <w:sz w:val="20"/>
          <w:szCs w:val="20"/>
        </w:rPr>
        <w:t>9.2 Other powers relating to the Committee set out in regulations</w:t>
      </w:r>
    </w:p>
    <w:p w:rsidR="00280353" w:rsidRPr="00936F48" w:rsidRDefault="00280353" w:rsidP="00280353">
      <w:pPr>
        <w:tabs>
          <w:tab w:val="left" w:pos="567"/>
          <w:tab w:val="left" w:pos="1701"/>
          <w:tab w:val="left" w:pos="5670"/>
          <w:tab w:val="right" w:pos="9072"/>
        </w:tabs>
        <w:spacing w:after="240" w:line="240" w:lineRule="auto"/>
        <w:jc w:val="both"/>
        <w:rPr>
          <w:rFonts w:ascii="Arial" w:eastAsia="Arial Unicode MS" w:hAnsi="Arial" w:cs="Arial"/>
          <w:i/>
          <w:iCs/>
          <w:sz w:val="20"/>
          <w:szCs w:val="20"/>
        </w:rPr>
      </w:pPr>
      <w:r w:rsidRPr="00936F48">
        <w:rPr>
          <w:rFonts w:ascii="Arial" w:eastAsia="Arial Unicode MS" w:hAnsi="Arial" w:cs="Arial"/>
          <w:i/>
          <w:iCs/>
          <w:sz w:val="20"/>
          <w:szCs w:val="20"/>
        </w:rPr>
        <w:t>Suspension of regulations</w:t>
      </w:r>
      <w:r w:rsidRPr="00936F48">
        <w:rPr>
          <w:rFonts w:ascii="Arial" w:eastAsia="Arial Unicode MS" w:hAnsi="Arial" w:cs="Arial"/>
          <w:i/>
          <w:iCs/>
          <w:sz w:val="20"/>
          <w:szCs w:val="20"/>
          <w:vertAlign w:val="superscript"/>
        </w:rPr>
        <w:footnoteReference w:id="9"/>
      </w:r>
    </w:p>
    <w:p w:rsidR="00280353" w:rsidRPr="00936F48" w:rsidRDefault="00280353" w:rsidP="00280353">
      <w:pPr>
        <w:tabs>
          <w:tab w:val="left" w:pos="567"/>
          <w:tab w:val="left" w:pos="1701"/>
          <w:tab w:val="left" w:pos="5670"/>
          <w:tab w:val="right" w:pos="9072"/>
        </w:tabs>
        <w:spacing w:after="240" w:line="240" w:lineRule="auto"/>
        <w:jc w:val="both"/>
        <w:rPr>
          <w:rFonts w:ascii="Arial" w:eastAsia="Calibri" w:hAnsi="Arial" w:cs="Arial"/>
          <w:sz w:val="20"/>
          <w:szCs w:val="20"/>
        </w:rPr>
      </w:pPr>
      <w:r w:rsidRPr="00936F48">
        <w:rPr>
          <w:rFonts w:ascii="Arial" w:eastAsia="Calibri" w:hAnsi="Arial" w:cs="Arial"/>
          <w:sz w:val="20"/>
          <w:szCs w:val="20"/>
        </w:rPr>
        <w:t xml:space="preserve">Council, or, </w:t>
      </w:r>
      <w:r w:rsidRPr="00936F48">
        <w:rPr>
          <w:rFonts w:ascii="Arial" w:eastAsia="Calibri" w:hAnsi="Arial" w:cs="Arial"/>
          <w:sz w:val="20"/>
          <w:szCs w:val="20"/>
          <w:u w:val="single"/>
        </w:rPr>
        <w:t>in a case falling within the delegated authority of any of the main standing committees of Council, … that committee</w:t>
      </w:r>
      <w:r w:rsidRPr="00936F48">
        <w:rPr>
          <w:rFonts w:ascii="Arial" w:eastAsia="Calibri" w:hAnsi="Arial" w:cs="Arial"/>
          <w:sz w:val="20"/>
          <w:szCs w:val="20"/>
        </w:rPr>
        <w:t>, may…, by a resolution carried by not less than two-thirds of the members present and voting, suspend the operation of any regulation, other than a regulation made by the Rules Committee under Statute XI, to cover some specific case.</w:t>
      </w:r>
    </w:p>
    <w:p w:rsidR="00280353" w:rsidRPr="00936F48" w:rsidRDefault="00280353" w:rsidP="00280353">
      <w:pPr>
        <w:tabs>
          <w:tab w:val="left" w:pos="576"/>
          <w:tab w:val="left" w:pos="1152"/>
          <w:tab w:val="left" w:pos="1728"/>
          <w:tab w:val="left" w:pos="5760"/>
          <w:tab w:val="right" w:pos="9029"/>
        </w:tabs>
        <w:spacing w:after="240" w:line="240" w:lineRule="auto"/>
        <w:jc w:val="both"/>
        <w:rPr>
          <w:rFonts w:ascii="Arial" w:eastAsia="Times New Roman" w:hAnsi="Arial" w:cs="Arial"/>
          <w:i/>
          <w:sz w:val="20"/>
          <w:szCs w:val="20"/>
        </w:rPr>
      </w:pPr>
      <w:r w:rsidRPr="00936F48">
        <w:rPr>
          <w:rFonts w:ascii="Arial" w:eastAsia="Times New Roman" w:hAnsi="Arial" w:cs="Arial"/>
          <w:b/>
          <w:bCs/>
          <w:i/>
          <w:sz w:val="20"/>
          <w:szCs w:val="20"/>
        </w:rPr>
        <w:t>9.3 Powers delegated by the Research</w:t>
      </w:r>
      <w:r w:rsidR="002E6263">
        <w:rPr>
          <w:rFonts w:ascii="Arial" w:eastAsia="Times New Roman" w:hAnsi="Arial" w:cs="Arial"/>
          <w:b/>
          <w:bCs/>
          <w:i/>
          <w:sz w:val="20"/>
          <w:szCs w:val="20"/>
        </w:rPr>
        <w:t xml:space="preserve"> </w:t>
      </w:r>
      <w:r w:rsidR="002E6263" w:rsidRPr="002E6263">
        <w:rPr>
          <w:rFonts w:ascii="Arial" w:eastAsia="Times New Roman" w:hAnsi="Arial" w:cs="Arial"/>
          <w:b/>
          <w:i/>
          <w:sz w:val="20"/>
          <w:szCs w:val="20"/>
        </w:rPr>
        <w:t>and Innovation</w:t>
      </w:r>
      <w:r w:rsidRPr="00936F48">
        <w:rPr>
          <w:rFonts w:ascii="Arial" w:eastAsia="Times New Roman" w:hAnsi="Arial" w:cs="Arial"/>
          <w:b/>
          <w:bCs/>
          <w:i/>
          <w:sz w:val="20"/>
          <w:szCs w:val="20"/>
        </w:rPr>
        <w:t xml:space="preserve"> Committee to its chair</w:t>
      </w:r>
    </w:p>
    <w:p w:rsidR="00280353" w:rsidRPr="00936F48" w:rsidRDefault="00280353" w:rsidP="00280353">
      <w:pPr>
        <w:tabs>
          <w:tab w:val="left" w:pos="576"/>
          <w:tab w:val="left" w:pos="1152"/>
          <w:tab w:val="left" w:pos="1728"/>
          <w:tab w:val="left" w:pos="5760"/>
          <w:tab w:val="right" w:pos="9029"/>
        </w:tabs>
        <w:spacing w:after="240" w:line="240" w:lineRule="auto"/>
        <w:jc w:val="both"/>
        <w:rPr>
          <w:rFonts w:ascii="Arial" w:eastAsia="Times New Roman" w:hAnsi="Arial" w:cs="Arial"/>
          <w:sz w:val="20"/>
          <w:szCs w:val="20"/>
        </w:rPr>
      </w:pPr>
      <w:r w:rsidRPr="00936F48">
        <w:rPr>
          <w:rFonts w:ascii="Arial" w:eastAsia="Times New Roman" w:hAnsi="Arial" w:cs="Arial"/>
          <w:sz w:val="20"/>
          <w:szCs w:val="20"/>
        </w:rPr>
        <w:t xml:space="preserve">The Chair of Research </w:t>
      </w:r>
      <w:r w:rsidR="004F6E55">
        <w:rPr>
          <w:rFonts w:ascii="Arial" w:eastAsia="Times New Roman" w:hAnsi="Arial" w:cs="Arial"/>
          <w:sz w:val="20"/>
          <w:szCs w:val="20"/>
        </w:rPr>
        <w:t xml:space="preserve">and Innovation </w:t>
      </w:r>
      <w:r w:rsidRPr="00936F48">
        <w:rPr>
          <w:rFonts w:ascii="Arial" w:eastAsia="Times New Roman" w:hAnsi="Arial" w:cs="Arial"/>
          <w:sz w:val="20"/>
          <w:szCs w:val="20"/>
        </w:rPr>
        <w:t xml:space="preserve">Committee shall have power to give approval to any matter that falls within Research </w:t>
      </w:r>
      <w:r w:rsidR="004F6E55">
        <w:rPr>
          <w:rFonts w:ascii="Arial" w:eastAsia="Times New Roman" w:hAnsi="Arial" w:cs="Arial"/>
          <w:sz w:val="20"/>
          <w:szCs w:val="20"/>
        </w:rPr>
        <w:t xml:space="preserve">and Innovation </w:t>
      </w:r>
      <w:r w:rsidRPr="00936F48">
        <w:rPr>
          <w:rFonts w:ascii="Arial" w:eastAsia="Times New Roman" w:hAnsi="Arial" w:cs="Arial"/>
          <w:sz w:val="20"/>
          <w:szCs w:val="20"/>
        </w:rPr>
        <w:t>Committee’s terms of reference, provided that the Chair is satisfied that the case for urgency is such that approval cannot await the next meeting of the committee, and subject to report of the decision at the next meeting.  When the likely need for an urgent decision between meetings is foreseen, a report should be brought to the committee outlining the current position and asking for prospective approval of Chair’s action on the committee’s behalf. In case of doubt or difficulty, the Chair may, at his or her discretion, seek approval from other members of the committee by correspondence.</w:t>
      </w:r>
    </w:p>
    <w:p w:rsidR="00280353" w:rsidRPr="00936F48" w:rsidRDefault="00280353" w:rsidP="00280353">
      <w:pPr>
        <w:tabs>
          <w:tab w:val="left" w:pos="576"/>
          <w:tab w:val="left" w:pos="1152"/>
          <w:tab w:val="left" w:pos="1728"/>
          <w:tab w:val="left" w:pos="5760"/>
          <w:tab w:val="right" w:pos="9029"/>
        </w:tabs>
        <w:spacing w:after="240" w:line="240" w:lineRule="auto"/>
        <w:ind w:left="570" w:hanging="570"/>
        <w:jc w:val="both"/>
        <w:rPr>
          <w:rFonts w:ascii="Arial" w:eastAsia="Times New Roman" w:hAnsi="Arial" w:cs="Arial"/>
          <w:b/>
          <w:bCs/>
          <w:sz w:val="20"/>
          <w:szCs w:val="20"/>
        </w:rPr>
      </w:pPr>
      <w:r w:rsidRPr="00936F48">
        <w:rPr>
          <w:rFonts w:ascii="Arial" w:eastAsia="Times New Roman" w:hAnsi="Arial" w:cs="Arial"/>
          <w:b/>
          <w:bCs/>
          <w:sz w:val="20"/>
          <w:szCs w:val="20"/>
        </w:rPr>
        <w:lastRenderedPageBreak/>
        <w:t>10. Reporting</w:t>
      </w:r>
    </w:p>
    <w:p w:rsidR="00280353" w:rsidRPr="00936F48" w:rsidRDefault="00280353" w:rsidP="00280353">
      <w:pPr>
        <w:widowControl w:val="0"/>
        <w:tabs>
          <w:tab w:val="left" w:pos="576"/>
          <w:tab w:val="left" w:pos="1152"/>
          <w:tab w:val="left" w:pos="1728"/>
          <w:tab w:val="left" w:pos="5760"/>
          <w:tab w:val="right" w:pos="9029"/>
        </w:tabs>
        <w:spacing w:after="240" w:line="240" w:lineRule="auto"/>
        <w:jc w:val="both"/>
        <w:rPr>
          <w:rFonts w:ascii="Arial" w:eastAsia="Times New Roman" w:hAnsi="Arial" w:cs="Arial"/>
          <w:b/>
          <w:bCs/>
          <w:i/>
          <w:sz w:val="20"/>
          <w:szCs w:val="20"/>
        </w:rPr>
      </w:pPr>
      <w:r w:rsidRPr="00936F48">
        <w:rPr>
          <w:rFonts w:ascii="Arial" w:eastAsia="Times New Roman" w:hAnsi="Arial" w:cs="Arial"/>
          <w:b/>
          <w:bCs/>
          <w:i/>
          <w:sz w:val="20"/>
          <w:szCs w:val="20"/>
        </w:rPr>
        <w:t>10.1 Reports to Council</w:t>
      </w:r>
      <w:r w:rsidRPr="00936F48">
        <w:rPr>
          <w:rFonts w:ascii="Arial" w:eastAsia="Times New Roman" w:hAnsi="Arial" w:cs="Arial"/>
          <w:bCs/>
          <w:sz w:val="20"/>
          <w:szCs w:val="20"/>
          <w:vertAlign w:val="superscript"/>
        </w:rPr>
        <w:footnoteReference w:id="10"/>
      </w:r>
    </w:p>
    <w:p w:rsidR="00280353" w:rsidRPr="00936F48" w:rsidRDefault="00280353" w:rsidP="00280353">
      <w:pPr>
        <w:widowControl w:val="0"/>
        <w:tabs>
          <w:tab w:val="left" w:pos="576"/>
          <w:tab w:val="left" w:pos="1152"/>
          <w:tab w:val="left" w:pos="1728"/>
          <w:tab w:val="left" w:pos="5760"/>
          <w:tab w:val="right" w:pos="9029"/>
        </w:tabs>
        <w:spacing w:after="240" w:line="240" w:lineRule="auto"/>
        <w:jc w:val="both"/>
        <w:rPr>
          <w:rFonts w:ascii="Arial" w:eastAsia="Times New Roman" w:hAnsi="Arial" w:cs="Arial"/>
          <w:sz w:val="20"/>
          <w:szCs w:val="20"/>
        </w:rPr>
      </w:pPr>
      <w:r w:rsidRPr="00936F48">
        <w:rPr>
          <w:rFonts w:ascii="Arial" w:eastAsia="Times New Roman" w:hAnsi="Arial" w:cs="Arial"/>
          <w:sz w:val="20"/>
          <w:szCs w:val="20"/>
        </w:rPr>
        <w:t xml:space="preserve">Research </w:t>
      </w:r>
      <w:r w:rsidR="004F6E55">
        <w:rPr>
          <w:rFonts w:ascii="Arial" w:eastAsia="Times New Roman" w:hAnsi="Arial" w:cs="Arial"/>
          <w:sz w:val="20"/>
          <w:szCs w:val="20"/>
        </w:rPr>
        <w:t xml:space="preserve">and Innovation </w:t>
      </w:r>
      <w:r w:rsidRPr="00936F48">
        <w:rPr>
          <w:rFonts w:ascii="Arial" w:eastAsia="Times New Roman" w:hAnsi="Arial" w:cs="Arial"/>
          <w:sz w:val="20"/>
          <w:szCs w:val="20"/>
        </w:rPr>
        <w:t>Committee shall report to Council as needed to fulfil its remit. In so doing, it shall also refer to Council any matter that in the opinion of the committee requires the attention of Council.</w:t>
      </w:r>
    </w:p>
    <w:p w:rsidR="00280353" w:rsidRPr="00936F48" w:rsidRDefault="00280353" w:rsidP="00280353">
      <w:pPr>
        <w:widowControl w:val="0"/>
        <w:tabs>
          <w:tab w:val="left" w:pos="576"/>
          <w:tab w:val="left" w:pos="1152"/>
          <w:tab w:val="left" w:pos="1728"/>
          <w:tab w:val="left" w:pos="5760"/>
          <w:tab w:val="right" w:pos="9029"/>
        </w:tabs>
        <w:spacing w:after="240" w:line="240" w:lineRule="auto"/>
        <w:jc w:val="both"/>
        <w:rPr>
          <w:rFonts w:ascii="Arial" w:eastAsia="Times New Roman" w:hAnsi="Arial" w:cs="Arial"/>
          <w:sz w:val="20"/>
          <w:szCs w:val="20"/>
        </w:rPr>
      </w:pPr>
      <w:r w:rsidRPr="00936F48">
        <w:rPr>
          <w:rFonts w:ascii="Arial" w:eastAsia="Times New Roman" w:hAnsi="Arial" w:cs="Arial"/>
          <w:sz w:val="20"/>
          <w:szCs w:val="20"/>
        </w:rPr>
        <w:t xml:space="preserve">Research </w:t>
      </w:r>
      <w:r w:rsidR="004F6E55">
        <w:rPr>
          <w:rFonts w:ascii="Arial" w:eastAsia="Times New Roman" w:hAnsi="Arial" w:cs="Arial"/>
          <w:sz w:val="20"/>
          <w:szCs w:val="20"/>
        </w:rPr>
        <w:t xml:space="preserve">and Innovation </w:t>
      </w:r>
      <w:r w:rsidRPr="00936F48">
        <w:rPr>
          <w:rFonts w:ascii="Arial" w:eastAsia="Times New Roman" w:hAnsi="Arial" w:cs="Arial"/>
          <w:sz w:val="20"/>
          <w:szCs w:val="20"/>
        </w:rPr>
        <w:t>Committee shall make an annual report to Council, of no more than 2-3 pages, which draws out themes and issues across the year, identifying the key strategic opportunities and significant risks.</w:t>
      </w:r>
    </w:p>
    <w:p w:rsidR="00280353" w:rsidRPr="00936F48" w:rsidRDefault="00280353" w:rsidP="00280353">
      <w:pPr>
        <w:widowControl w:val="0"/>
        <w:tabs>
          <w:tab w:val="left" w:pos="576"/>
          <w:tab w:val="left" w:pos="1152"/>
          <w:tab w:val="left" w:pos="1728"/>
          <w:tab w:val="left" w:pos="5760"/>
          <w:tab w:val="right" w:pos="9029"/>
        </w:tabs>
        <w:spacing w:after="240" w:line="240" w:lineRule="auto"/>
        <w:jc w:val="both"/>
        <w:rPr>
          <w:rFonts w:ascii="Arial" w:eastAsia="Times New Roman" w:hAnsi="Arial" w:cs="Arial"/>
          <w:sz w:val="20"/>
          <w:szCs w:val="20"/>
        </w:rPr>
      </w:pPr>
      <w:r w:rsidRPr="00936F48">
        <w:rPr>
          <w:rFonts w:ascii="Arial" w:eastAsia="Times New Roman" w:hAnsi="Arial" w:cs="Arial"/>
          <w:sz w:val="20"/>
          <w:szCs w:val="20"/>
        </w:rPr>
        <w:t xml:space="preserve">In addition to substantive items that are referred to Council, the committee shall make available its minutes and supporting papers to Council on the business it has considered. Individual items may be marked ‘confidential’, ‘restricted’, or ‘reserved confidential’. </w:t>
      </w:r>
    </w:p>
    <w:p w:rsidR="00280353" w:rsidRPr="00936F48" w:rsidRDefault="00280353" w:rsidP="00280353">
      <w:pPr>
        <w:tabs>
          <w:tab w:val="left" w:pos="576"/>
          <w:tab w:val="left" w:pos="1152"/>
          <w:tab w:val="left" w:pos="1728"/>
          <w:tab w:val="left" w:pos="5760"/>
          <w:tab w:val="right" w:pos="9029"/>
        </w:tabs>
        <w:spacing w:after="240" w:line="240" w:lineRule="auto"/>
        <w:jc w:val="both"/>
        <w:rPr>
          <w:rFonts w:ascii="Arial" w:eastAsia="Times New Roman" w:hAnsi="Arial" w:cs="Arial"/>
          <w:b/>
          <w:i/>
          <w:sz w:val="20"/>
          <w:szCs w:val="20"/>
        </w:rPr>
      </w:pPr>
      <w:r w:rsidRPr="00936F48">
        <w:rPr>
          <w:rFonts w:ascii="Arial" w:eastAsia="Times New Roman" w:hAnsi="Arial" w:cs="Arial"/>
          <w:b/>
          <w:i/>
          <w:sz w:val="20"/>
          <w:szCs w:val="20"/>
        </w:rPr>
        <w:t xml:space="preserve">10.2 Bodies reporting to Research </w:t>
      </w:r>
      <w:r w:rsidR="004F6E55" w:rsidRPr="004F6E55">
        <w:rPr>
          <w:rFonts w:ascii="Arial" w:eastAsia="Times New Roman" w:hAnsi="Arial" w:cs="Arial"/>
          <w:b/>
          <w:i/>
          <w:sz w:val="20"/>
          <w:szCs w:val="20"/>
        </w:rPr>
        <w:t>and Innovation</w:t>
      </w:r>
      <w:r w:rsidR="004F6E55">
        <w:rPr>
          <w:rFonts w:ascii="Arial" w:eastAsia="Times New Roman" w:hAnsi="Arial" w:cs="Arial"/>
          <w:sz w:val="20"/>
          <w:szCs w:val="20"/>
        </w:rPr>
        <w:t xml:space="preserve"> </w:t>
      </w:r>
      <w:r w:rsidRPr="00936F48">
        <w:rPr>
          <w:rFonts w:ascii="Arial" w:eastAsia="Times New Roman" w:hAnsi="Arial" w:cs="Arial"/>
          <w:b/>
          <w:i/>
          <w:sz w:val="20"/>
          <w:szCs w:val="20"/>
        </w:rPr>
        <w:t>Committee</w:t>
      </w:r>
    </w:p>
    <w:p w:rsidR="00280353" w:rsidRPr="00936F48" w:rsidRDefault="00280353" w:rsidP="00280353">
      <w:pPr>
        <w:tabs>
          <w:tab w:val="left" w:pos="576"/>
          <w:tab w:val="left" w:pos="1152"/>
          <w:tab w:val="left" w:pos="1728"/>
          <w:tab w:val="left" w:pos="5760"/>
          <w:tab w:val="right" w:pos="9029"/>
        </w:tabs>
        <w:spacing w:after="240" w:line="240" w:lineRule="auto"/>
        <w:jc w:val="both"/>
        <w:rPr>
          <w:rFonts w:ascii="Arial" w:eastAsia="Times New Roman" w:hAnsi="Arial" w:cs="Arial"/>
          <w:sz w:val="20"/>
          <w:szCs w:val="20"/>
        </w:rPr>
      </w:pPr>
      <w:r w:rsidRPr="00936F48">
        <w:rPr>
          <w:rFonts w:ascii="Arial" w:eastAsia="Times New Roman" w:hAnsi="Arial" w:cs="Arial"/>
          <w:sz w:val="20"/>
          <w:szCs w:val="20"/>
        </w:rPr>
        <w:t xml:space="preserve">Terms of reference of the following Committees and Sub Committees may be found </w:t>
      </w:r>
      <w:hyperlink r:id="rId10" w:history="1">
        <w:r w:rsidRPr="00936F48">
          <w:rPr>
            <w:rFonts w:ascii="Arial" w:eastAsia="Times New Roman" w:hAnsi="Arial" w:cs="Arial"/>
            <w:color w:val="0000FF"/>
            <w:sz w:val="20"/>
            <w:szCs w:val="20"/>
            <w:u w:val="single"/>
          </w:rPr>
          <w:t>http://www.admin.ox.ac.uk/researchsupport/researchcommittees/scworkgroups/</w:t>
        </w:r>
      </w:hyperlink>
      <w:r w:rsidRPr="00936F48">
        <w:rPr>
          <w:rFonts w:ascii="Arial" w:eastAsia="Times New Roman" w:hAnsi="Arial" w:cs="Arial"/>
          <w:sz w:val="20"/>
          <w:szCs w:val="20"/>
        </w:rPr>
        <w:t xml:space="preserve">: </w:t>
      </w:r>
    </w:p>
    <w:p w:rsidR="00280353" w:rsidRPr="00936F48" w:rsidRDefault="00280353" w:rsidP="00280353">
      <w:pPr>
        <w:numPr>
          <w:ilvl w:val="0"/>
          <w:numId w:val="22"/>
        </w:numPr>
        <w:tabs>
          <w:tab w:val="left" w:pos="576"/>
          <w:tab w:val="left" w:pos="1152"/>
          <w:tab w:val="left" w:pos="1728"/>
          <w:tab w:val="left" w:pos="5760"/>
          <w:tab w:val="right" w:pos="9029"/>
        </w:tabs>
        <w:spacing w:after="0" w:line="240" w:lineRule="auto"/>
        <w:jc w:val="both"/>
        <w:rPr>
          <w:rFonts w:ascii="Arial" w:eastAsia="Times New Roman" w:hAnsi="Arial" w:cs="Arial"/>
          <w:sz w:val="20"/>
          <w:szCs w:val="20"/>
        </w:rPr>
      </w:pPr>
      <w:r w:rsidRPr="00936F48">
        <w:rPr>
          <w:rFonts w:ascii="Arial" w:eastAsia="Times New Roman" w:hAnsi="Arial" w:cs="Arial"/>
          <w:sz w:val="20"/>
          <w:szCs w:val="20"/>
        </w:rPr>
        <w:t xml:space="preserve">Central University Research Ethics Committee (CUREC) </w:t>
      </w:r>
    </w:p>
    <w:p w:rsidR="00280353" w:rsidRPr="00936F48" w:rsidRDefault="00280353" w:rsidP="00280353">
      <w:pPr>
        <w:numPr>
          <w:ilvl w:val="0"/>
          <w:numId w:val="22"/>
        </w:numPr>
        <w:tabs>
          <w:tab w:val="left" w:pos="576"/>
          <w:tab w:val="left" w:pos="1152"/>
          <w:tab w:val="left" w:pos="1728"/>
          <w:tab w:val="left" w:pos="5760"/>
          <w:tab w:val="right" w:pos="9029"/>
        </w:tabs>
        <w:spacing w:after="0" w:line="240" w:lineRule="auto"/>
        <w:jc w:val="both"/>
        <w:rPr>
          <w:rFonts w:ascii="Arial" w:eastAsia="Times New Roman" w:hAnsi="Arial" w:cs="Arial"/>
          <w:sz w:val="20"/>
          <w:szCs w:val="20"/>
        </w:rPr>
      </w:pPr>
      <w:r w:rsidRPr="00936F48">
        <w:rPr>
          <w:rFonts w:ascii="Arial" w:eastAsia="Times New Roman" w:hAnsi="Arial" w:cs="Arial"/>
          <w:sz w:val="20"/>
          <w:szCs w:val="20"/>
        </w:rPr>
        <w:t xml:space="preserve">Graduate Panel (reports jointly to Education Committee and Research </w:t>
      </w:r>
      <w:r w:rsidR="00040D7B">
        <w:rPr>
          <w:rFonts w:ascii="Arial" w:eastAsia="Times New Roman" w:hAnsi="Arial" w:cs="Arial"/>
          <w:sz w:val="20"/>
          <w:szCs w:val="20"/>
        </w:rPr>
        <w:t xml:space="preserve">and Innovation </w:t>
      </w:r>
      <w:r w:rsidRPr="00936F48">
        <w:rPr>
          <w:rFonts w:ascii="Arial" w:eastAsia="Times New Roman" w:hAnsi="Arial" w:cs="Arial"/>
          <w:sz w:val="20"/>
          <w:szCs w:val="20"/>
        </w:rPr>
        <w:t xml:space="preserve">Committee) </w:t>
      </w:r>
    </w:p>
    <w:p w:rsidR="00280353" w:rsidRPr="00936F48" w:rsidRDefault="00280353" w:rsidP="00280353">
      <w:pPr>
        <w:numPr>
          <w:ilvl w:val="0"/>
          <w:numId w:val="22"/>
        </w:numPr>
        <w:tabs>
          <w:tab w:val="left" w:pos="576"/>
          <w:tab w:val="left" w:pos="1152"/>
          <w:tab w:val="left" w:pos="1728"/>
          <w:tab w:val="left" w:pos="5760"/>
          <w:tab w:val="right" w:pos="9029"/>
        </w:tabs>
        <w:spacing w:after="0" w:line="240" w:lineRule="auto"/>
        <w:jc w:val="both"/>
        <w:rPr>
          <w:rFonts w:ascii="Arial" w:eastAsia="Times New Roman" w:hAnsi="Arial" w:cs="Arial"/>
          <w:sz w:val="20"/>
          <w:szCs w:val="20"/>
        </w:rPr>
      </w:pPr>
      <w:r w:rsidRPr="00936F48">
        <w:rPr>
          <w:rFonts w:ascii="Arial" w:eastAsia="Times New Roman" w:hAnsi="Arial" w:cs="Arial"/>
          <w:sz w:val="20"/>
          <w:szCs w:val="20"/>
        </w:rPr>
        <w:t>Intellectual Property Advisory Group</w:t>
      </w:r>
    </w:p>
    <w:p w:rsidR="00280353" w:rsidRPr="00936F48" w:rsidRDefault="00280353" w:rsidP="00280353">
      <w:pPr>
        <w:numPr>
          <w:ilvl w:val="0"/>
          <w:numId w:val="22"/>
        </w:numPr>
        <w:tabs>
          <w:tab w:val="left" w:pos="576"/>
          <w:tab w:val="left" w:pos="1152"/>
          <w:tab w:val="left" w:pos="1728"/>
          <w:tab w:val="left" w:pos="5760"/>
          <w:tab w:val="right" w:pos="9029"/>
        </w:tabs>
        <w:spacing w:after="0" w:line="240" w:lineRule="auto"/>
        <w:jc w:val="both"/>
        <w:rPr>
          <w:rFonts w:ascii="Arial" w:eastAsia="Times New Roman" w:hAnsi="Arial" w:cs="Arial"/>
          <w:sz w:val="20"/>
          <w:szCs w:val="20"/>
        </w:rPr>
      </w:pPr>
      <w:r w:rsidRPr="00936F48">
        <w:rPr>
          <w:rFonts w:ascii="Arial" w:eastAsia="Times New Roman" w:hAnsi="Arial" w:cs="Arial"/>
          <w:sz w:val="20"/>
          <w:szCs w:val="20"/>
        </w:rPr>
        <w:t xml:space="preserve">John Fell Fund Committee (reports jointly to PRAC and Research </w:t>
      </w:r>
      <w:r w:rsidR="00040D7B">
        <w:rPr>
          <w:rFonts w:ascii="Arial" w:eastAsia="Times New Roman" w:hAnsi="Arial" w:cs="Arial"/>
          <w:sz w:val="20"/>
          <w:szCs w:val="20"/>
        </w:rPr>
        <w:t xml:space="preserve">and Innovation </w:t>
      </w:r>
      <w:r w:rsidRPr="00936F48">
        <w:rPr>
          <w:rFonts w:ascii="Arial" w:eastAsia="Times New Roman" w:hAnsi="Arial" w:cs="Arial"/>
          <w:sz w:val="20"/>
          <w:szCs w:val="20"/>
        </w:rPr>
        <w:t xml:space="preserve">Committee) </w:t>
      </w:r>
    </w:p>
    <w:p w:rsidR="00280353" w:rsidRPr="00936F48" w:rsidRDefault="00280353" w:rsidP="00280353">
      <w:pPr>
        <w:numPr>
          <w:ilvl w:val="0"/>
          <w:numId w:val="22"/>
        </w:numPr>
        <w:tabs>
          <w:tab w:val="left" w:pos="576"/>
          <w:tab w:val="left" w:pos="1152"/>
          <w:tab w:val="left" w:pos="1728"/>
          <w:tab w:val="left" w:pos="5760"/>
          <w:tab w:val="right" w:pos="9029"/>
        </w:tabs>
        <w:spacing w:after="0" w:line="240" w:lineRule="auto"/>
        <w:jc w:val="both"/>
        <w:rPr>
          <w:rFonts w:ascii="Arial" w:eastAsia="Times New Roman" w:hAnsi="Arial" w:cs="Arial"/>
          <w:sz w:val="20"/>
          <w:szCs w:val="20"/>
        </w:rPr>
      </w:pPr>
      <w:r w:rsidRPr="00936F48">
        <w:rPr>
          <w:rFonts w:ascii="Arial" w:eastAsia="Times New Roman" w:hAnsi="Arial" w:cs="Arial"/>
          <w:sz w:val="20"/>
          <w:szCs w:val="20"/>
        </w:rPr>
        <w:t>Knowledge Exchange and Impact Sub-Committee (KEISC)</w:t>
      </w:r>
    </w:p>
    <w:p w:rsidR="00280353" w:rsidRPr="00936F48" w:rsidRDefault="00280353" w:rsidP="00280353">
      <w:pPr>
        <w:numPr>
          <w:ilvl w:val="0"/>
          <w:numId w:val="22"/>
        </w:numPr>
        <w:tabs>
          <w:tab w:val="left" w:pos="576"/>
          <w:tab w:val="left" w:pos="1152"/>
          <w:tab w:val="left" w:pos="1728"/>
          <w:tab w:val="left" w:pos="5760"/>
          <w:tab w:val="right" w:pos="9029"/>
        </w:tabs>
        <w:spacing w:after="0" w:line="240" w:lineRule="auto"/>
        <w:jc w:val="both"/>
        <w:rPr>
          <w:rFonts w:ascii="Arial" w:eastAsia="Times New Roman" w:hAnsi="Arial" w:cs="Arial"/>
          <w:sz w:val="20"/>
          <w:szCs w:val="20"/>
        </w:rPr>
      </w:pPr>
      <w:r w:rsidRPr="00936F48">
        <w:rPr>
          <w:rFonts w:ascii="Arial" w:eastAsia="Times New Roman" w:hAnsi="Arial" w:cs="Arial"/>
          <w:sz w:val="20"/>
          <w:szCs w:val="20"/>
        </w:rPr>
        <w:t>Open Access Oxford Project Group</w:t>
      </w:r>
    </w:p>
    <w:p w:rsidR="00280353" w:rsidRPr="00936F48" w:rsidRDefault="00280353" w:rsidP="00280353">
      <w:pPr>
        <w:numPr>
          <w:ilvl w:val="0"/>
          <w:numId w:val="22"/>
        </w:numPr>
        <w:tabs>
          <w:tab w:val="left" w:pos="576"/>
          <w:tab w:val="left" w:pos="1152"/>
          <w:tab w:val="left" w:pos="1728"/>
          <w:tab w:val="left" w:pos="5760"/>
          <w:tab w:val="right" w:pos="9029"/>
        </w:tabs>
        <w:spacing w:after="0" w:line="240" w:lineRule="auto"/>
        <w:jc w:val="both"/>
        <w:rPr>
          <w:rFonts w:ascii="Arial" w:eastAsia="Times New Roman" w:hAnsi="Arial" w:cs="Arial"/>
          <w:sz w:val="20"/>
          <w:szCs w:val="20"/>
        </w:rPr>
      </w:pPr>
      <w:r w:rsidRPr="00936F48">
        <w:rPr>
          <w:rFonts w:ascii="Arial" w:eastAsia="Times New Roman" w:hAnsi="Arial" w:cs="Arial"/>
          <w:sz w:val="20"/>
          <w:szCs w:val="20"/>
        </w:rPr>
        <w:t>Research Data Management Group</w:t>
      </w:r>
    </w:p>
    <w:p w:rsidR="00280353" w:rsidRPr="00936F48" w:rsidRDefault="00280353" w:rsidP="00280353">
      <w:pPr>
        <w:numPr>
          <w:ilvl w:val="0"/>
          <w:numId w:val="22"/>
        </w:numPr>
        <w:tabs>
          <w:tab w:val="left" w:pos="576"/>
          <w:tab w:val="left" w:pos="1152"/>
          <w:tab w:val="left" w:pos="1728"/>
          <w:tab w:val="left" w:pos="5760"/>
          <w:tab w:val="right" w:pos="9029"/>
        </w:tabs>
        <w:spacing w:after="0" w:line="240" w:lineRule="auto"/>
        <w:jc w:val="both"/>
        <w:rPr>
          <w:rFonts w:ascii="Arial" w:eastAsia="Times New Roman" w:hAnsi="Arial" w:cs="Arial"/>
          <w:sz w:val="20"/>
          <w:szCs w:val="20"/>
        </w:rPr>
      </w:pPr>
      <w:r w:rsidRPr="00936F48">
        <w:rPr>
          <w:rFonts w:ascii="Arial" w:eastAsia="Times New Roman" w:hAnsi="Arial" w:cs="Arial"/>
          <w:sz w:val="20"/>
          <w:szCs w:val="20"/>
        </w:rPr>
        <w:t>Research Information Management and Technology Sub-Committee (RIMTS)</w:t>
      </w:r>
    </w:p>
    <w:p w:rsidR="00280353" w:rsidRPr="00936F48" w:rsidRDefault="00280353" w:rsidP="00280353">
      <w:pPr>
        <w:numPr>
          <w:ilvl w:val="0"/>
          <w:numId w:val="22"/>
        </w:numPr>
        <w:tabs>
          <w:tab w:val="left" w:pos="576"/>
          <w:tab w:val="left" w:pos="1152"/>
          <w:tab w:val="left" w:pos="1728"/>
          <w:tab w:val="left" w:pos="5760"/>
          <w:tab w:val="right" w:pos="9029"/>
        </w:tabs>
        <w:spacing w:after="0" w:line="240" w:lineRule="auto"/>
        <w:jc w:val="both"/>
        <w:rPr>
          <w:rFonts w:ascii="Arial" w:eastAsia="Times New Roman" w:hAnsi="Arial" w:cs="Arial"/>
          <w:sz w:val="20"/>
          <w:szCs w:val="20"/>
        </w:rPr>
      </w:pPr>
      <w:r w:rsidRPr="00936F48">
        <w:rPr>
          <w:rFonts w:ascii="Arial" w:eastAsia="Times New Roman" w:hAnsi="Arial" w:cs="Arial"/>
          <w:sz w:val="20"/>
          <w:szCs w:val="20"/>
        </w:rPr>
        <w:t>REF Project Board</w:t>
      </w:r>
    </w:p>
    <w:sectPr w:rsidR="00280353" w:rsidRPr="00936F48" w:rsidSect="00A967AD">
      <w:footerReference w:type="even" r:id="rId11"/>
      <w:footerReference w:type="default" r:id="rId12"/>
      <w:headerReference w:type="first" r:id="rId13"/>
      <w:footerReference w:type="first" r:id="rId14"/>
      <w:pgSz w:w="11906" w:h="16838" w:code="9"/>
      <w:pgMar w:top="1440" w:right="1440" w:bottom="851" w:left="1440" w:header="720" w:footer="72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315B" w:rsidRDefault="00C2315B" w:rsidP="00C2315B">
      <w:pPr>
        <w:spacing w:after="0" w:line="240" w:lineRule="auto"/>
      </w:pPr>
      <w:r>
        <w:separator/>
      </w:r>
    </w:p>
  </w:endnote>
  <w:endnote w:type="continuationSeparator" w:id="0">
    <w:p w:rsidR="00C2315B" w:rsidRDefault="00C2315B" w:rsidP="00C231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6C5" w:rsidRDefault="00591CB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976C5" w:rsidRDefault="00A80A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1599950"/>
      <w:docPartObj>
        <w:docPartGallery w:val="Page Numbers (Bottom of Page)"/>
        <w:docPartUnique/>
      </w:docPartObj>
    </w:sdtPr>
    <w:sdtEndPr>
      <w:rPr>
        <w:noProof/>
      </w:rPr>
    </w:sdtEndPr>
    <w:sdtContent>
      <w:p w:rsidR="008C76E7" w:rsidRDefault="008C76E7">
        <w:pPr>
          <w:pStyle w:val="Footer"/>
          <w:jc w:val="right"/>
        </w:pPr>
        <w:r>
          <w:fldChar w:fldCharType="begin"/>
        </w:r>
        <w:r>
          <w:instrText xml:space="preserve"> PAGE   \* MERGEFORMAT </w:instrText>
        </w:r>
        <w:r>
          <w:fldChar w:fldCharType="separate"/>
        </w:r>
        <w:r w:rsidR="00A80AB9">
          <w:rPr>
            <w:noProof/>
          </w:rPr>
          <w:t>7</w:t>
        </w:r>
        <w:r>
          <w:rPr>
            <w:noProof/>
          </w:rPr>
          <w:fldChar w:fldCharType="end"/>
        </w:r>
      </w:p>
    </w:sdtContent>
  </w:sdt>
  <w:p w:rsidR="002976C5" w:rsidRDefault="00A80AB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6C5" w:rsidRDefault="00591CB4">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315B" w:rsidRDefault="00C2315B" w:rsidP="00C2315B">
      <w:pPr>
        <w:spacing w:after="0" w:line="240" w:lineRule="auto"/>
      </w:pPr>
      <w:r>
        <w:separator/>
      </w:r>
    </w:p>
  </w:footnote>
  <w:footnote w:type="continuationSeparator" w:id="0">
    <w:p w:rsidR="00C2315B" w:rsidRDefault="00C2315B" w:rsidP="00C2315B">
      <w:pPr>
        <w:spacing w:after="0" w:line="240" w:lineRule="auto"/>
      </w:pPr>
      <w:r>
        <w:continuationSeparator/>
      </w:r>
    </w:p>
  </w:footnote>
  <w:footnote w:id="1">
    <w:p w:rsidR="00280353" w:rsidRPr="00936F48" w:rsidRDefault="00280353" w:rsidP="00280353">
      <w:pPr>
        <w:pStyle w:val="FootnoteText"/>
        <w:rPr>
          <w:rFonts w:ascii="Arial" w:hAnsi="Arial" w:cs="Arial"/>
          <w:sz w:val="16"/>
          <w:szCs w:val="16"/>
        </w:rPr>
      </w:pPr>
      <w:r w:rsidRPr="00936F48">
        <w:rPr>
          <w:rStyle w:val="FootnoteReference"/>
          <w:rFonts w:ascii="Arial" w:hAnsi="Arial" w:cs="Arial"/>
          <w:sz w:val="16"/>
          <w:szCs w:val="16"/>
        </w:rPr>
        <w:footnoteRef/>
      </w:r>
      <w:r w:rsidRPr="00936F48">
        <w:rPr>
          <w:rFonts w:ascii="Arial" w:hAnsi="Arial" w:cs="Arial"/>
          <w:sz w:val="16"/>
          <w:szCs w:val="16"/>
        </w:rPr>
        <w:t xml:space="preserve"> </w:t>
      </w:r>
      <w:r w:rsidR="00FE38B2" w:rsidRPr="00936F48">
        <w:rPr>
          <w:rFonts w:ascii="Arial" w:hAnsi="Arial" w:cs="Arial"/>
          <w:sz w:val="16"/>
          <w:szCs w:val="16"/>
        </w:rPr>
        <w:t xml:space="preserve">The requirement for Council’s main committees to have Standing Orders is set out in Regulation 2.8 of Council Regulations 14 of 2002 </w:t>
      </w:r>
      <w:hyperlink r:id="rId1" w:history="1">
        <w:r w:rsidR="00FE38B2" w:rsidRPr="00936F48">
          <w:rPr>
            <w:rStyle w:val="Hyperlink"/>
            <w:rFonts w:ascii="Arial" w:hAnsi="Arial" w:cs="Arial"/>
            <w:sz w:val="16"/>
            <w:szCs w:val="16"/>
          </w:rPr>
          <w:t>http://www.admin.ox.ac.uk/statutes/regulations/519-122.shtml</w:t>
        </w:r>
      </w:hyperlink>
      <w:r w:rsidRPr="00936F48">
        <w:rPr>
          <w:rFonts w:ascii="Arial" w:hAnsi="Arial" w:cs="Arial"/>
          <w:sz w:val="16"/>
          <w:szCs w:val="16"/>
        </w:rPr>
        <w:t>.</w:t>
      </w:r>
    </w:p>
  </w:footnote>
  <w:footnote w:id="2">
    <w:p w:rsidR="00280353" w:rsidRPr="00936F48" w:rsidRDefault="00280353" w:rsidP="00280353">
      <w:pPr>
        <w:pStyle w:val="FootnoteText"/>
        <w:rPr>
          <w:rFonts w:ascii="Arial" w:hAnsi="Arial" w:cs="Arial"/>
          <w:sz w:val="16"/>
          <w:szCs w:val="16"/>
        </w:rPr>
      </w:pPr>
      <w:r w:rsidRPr="00936F48">
        <w:rPr>
          <w:rStyle w:val="FootnoteReference"/>
          <w:rFonts w:ascii="Arial" w:hAnsi="Arial" w:cs="Arial"/>
          <w:sz w:val="16"/>
          <w:szCs w:val="16"/>
        </w:rPr>
        <w:footnoteRef/>
      </w:r>
      <w:r w:rsidRPr="00936F48">
        <w:rPr>
          <w:rFonts w:ascii="Arial" w:hAnsi="Arial" w:cs="Arial"/>
          <w:sz w:val="16"/>
          <w:szCs w:val="16"/>
        </w:rPr>
        <w:t xml:space="preserve"> </w:t>
      </w:r>
      <w:r w:rsidR="00505E35" w:rsidRPr="00936F48">
        <w:rPr>
          <w:rFonts w:ascii="Arial" w:hAnsi="Arial" w:cs="Arial"/>
          <w:bCs/>
          <w:sz w:val="16"/>
          <w:szCs w:val="16"/>
        </w:rPr>
        <w:t xml:space="preserve">Regulation 2.2 of Council Regulations 14 of 2002 </w:t>
      </w:r>
      <w:hyperlink r:id="rId2" w:history="1">
        <w:r w:rsidR="00505E35" w:rsidRPr="00936F48">
          <w:rPr>
            <w:rStyle w:val="Hyperlink"/>
            <w:rFonts w:ascii="Arial" w:hAnsi="Arial" w:cs="Arial"/>
            <w:bCs/>
            <w:sz w:val="16"/>
            <w:szCs w:val="16"/>
          </w:rPr>
          <w:t>http://www.admin.ox.ac.uk/statutes/regulations/519-122.shtml</w:t>
        </w:r>
      </w:hyperlink>
      <w:r w:rsidRPr="00936F48">
        <w:rPr>
          <w:rFonts w:ascii="Arial" w:hAnsi="Arial" w:cs="Arial"/>
          <w:sz w:val="16"/>
          <w:szCs w:val="16"/>
        </w:rPr>
        <w:t>.</w:t>
      </w:r>
    </w:p>
  </w:footnote>
  <w:footnote w:id="3">
    <w:p w:rsidR="00280353" w:rsidRPr="00936F48" w:rsidRDefault="00280353" w:rsidP="00280353">
      <w:pPr>
        <w:pStyle w:val="FootnoteText"/>
        <w:rPr>
          <w:rFonts w:ascii="Arial" w:hAnsi="Arial" w:cs="Arial"/>
          <w:sz w:val="16"/>
          <w:szCs w:val="16"/>
        </w:rPr>
      </w:pPr>
      <w:r w:rsidRPr="00936F48">
        <w:rPr>
          <w:rStyle w:val="FootnoteReference"/>
          <w:rFonts w:ascii="Arial" w:hAnsi="Arial" w:cs="Arial"/>
          <w:sz w:val="16"/>
          <w:szCs w:val="16"/>
        </w:rPr>
        <w:footnoteRef/>
      </w:r>
      <w:r w:rsidRPr="00936F48">
        <w:rPr>
          <w:rFonts w:ascii="Arial" w:hAnsi="Arial" w:cs="Arial"/>
          <w:sz w:val="16"/>
          <w:szCs w:val="16"/>
        </w:rPr>
        <w:t xml:space="preserve"> </w:t>
      </w:r>
      <w:r w:rsidR="00AC3ED9" w:rsidRPr="00936F48">
        <w:rPr>
          <w:rFonts w:ascii="Arial" w:hAnsi="Arial" w:cs="Arial"/>
          <w:bCs/>
          <w:sz w:val="16"/>
          <w:szCs w:val="16"/>
        </w:rPr>
        <w:t xml:space="preserve">Regulations 2.6-2.7 of Council Regulations 14 of 2002 </w:t>
      </w:r>
      <w:hyperlink r:id="rId3" w:history="1">
        <w:r w:rsidR="00AC3ED9" w:rsidRPr="00936F48">
          <w:rPr>
            <w:rStyle w:val="Hyperlink"/>
            <w:rFonts w:ascii="Arial" w:hAnsi="Arial" w:cs="Arial"/>
            <w:bCs/>
            <w:sz w:val="16"/>
            <w:szCs w:val="16"/>
          </w:rPr>
          <w:t>http://www.admin.ox.ac.uk/statutes/regulations/519-122.shtml</w:t>
        </w:r>
      </w:hyperlink>
      <w:r w:rsidRPr="00936F48">
        <w:rPr>
          <w:rFonts w:ascii="Arial" w:hAnsi="Arial" w:cs="Arial"/>
          <w:bCs/>
          <w:sz w:val="16"/>
          <w:szCs w:val="16"/>
        </w:rPr>
        <w:t>.</w:t>
      </w:r>
    </w:p>
  </w:footnote>
  <w:footnote w:id="4">
    <w:p w:rsidR="00280353" w:rsidRPr="00936F48" w:rsidRDefault="00280353" w:rsidP="00280353">
      <w:pPr>
        <w:pStyle w:val="FootnoteText"/>
        <w:rPr>
          <w:rFonts w:ascii="Arial" w:hAnsi="Arial" w:cs="Arial"/>
          <w:sz w:val="16"/>
          <w:szCs w:val="16"/>
        </w:rPr>
      </w:pPr>
      <w:r w:rsidRPr="00936F48">
        <w:rPr>
          <w:rStyle w:val="FootnoteReference"/>
          <w:rFonts w:ascii="Arial" w:hAnsi="Arial" w:cs="Arial"/>
          <w:sz w:val="16"/>
          <w:szCs w:val="16"/>
        </w:rPr>
        <w:footnoteRef/>
      </w:r>
      <w:r w:rsidRPr="00936F48">
        <w:rPr>
          <w:rFonts w:ascii="Arial" w:hAnsi="Arial" w:cs="Arial"/>
          <w:sz w:val="16"/>
          <w:szCs w:val="16"/>
        </w:rPr>
        <w:t xml:space="preserve"> </w:t>
      </w:r>
      <w:r w:rsidR="00AC3ED9" w:rsidRPr="00936F48">
        <w:rPr>
          <w:rFonts w:ascii="Arial" w:hAnsi="Arial" w:cs="Arial"/>
          <w:bCs/>
          <w:sz w:val="16"/>
          <w:szCs w:val="16"/>
        </w:rPr>
        <w:t xml:space="preserve">Regulation 1.3 of Council Regulations 14 of 2002 </w:t>
      </w:r>
      <w:hyperlink r:id="rId4" w:history="1">
        <w:r w:rsidR="00AC3ED9" w:rsidRPr="00936F48">
          <w:rPr>
            <w:rStyle w:val="Hyperlink"/>
            <w:rFonts w:ascii="Arial" w:hAnsi="Arial" w:cs="Arial"/>
            <w:bCs/>
            <w:sz w:val="16"/>
            <w:szCs w:val="16"/>
          </w:rPr>
          <w:t>http://www.admin.ox.ac.uk/statutes/regulations/519-122.shtml</w:t>
        </w:r>
      </w:hyperlink>
      <w:r w:rsidRPr="00936F48">
        <w:rPr>
          <w:rFonts w:ascii="Arial" w:hAnsi="Arial" w:cs="Arial"/>
          <w:bCs/>
          <w:sz w:val="16"/>
          <w:szCs w:val="16"/>
        </w:rPr>
        <w:t>.</w:t>
      </w:r>
    </w:p>
  </w:footnote>
  <w:footnote w:id="5">
    <w:p w:rsidR="00280353" w:rsidRPr="00936F48" w:rsidRDefault="00280353" w:rsidP="00280353">
      <w:pPr>
        <w:pStyle w:val="FootnoteText"/>
        <w:tabs>
          <w:tab w:val="left" w:pos="1418"/>
        </w:tabs>
        <w:rPr>
          <w:rFonts w:ascii="Arial" w:hAnsi="Arial" w:cs="Arial"/>
          <w:sz w:val="16"/>
          <w:szCs w:val="16"/>
        </w:rPr>
      </w:pPr>
      <w:r w:rsidRPr="00936F48">
        <w:rPr>
          <w:rStyle w:val="FootnoteReference"/>
          <w:rFonts w:ascii="Arial" w:hAnsi="Arial" w:cs="Arial"/>
          <w:sz w:val="16"/>
          <w:szCs w:val="16"/>
        </w:rPr>
        <w:footnoteRef/>
      </w:r>
      <w:r w:rsidRPr="00936F48">
        <w:rPr>
          <w:rFonts w:ascii="Arial" w:hAnsi="Arial" w:cs="Arial"/>
          <w:sz w:val="16"/>
          <w:szCs w:val="16"/>
        </w:rPr>
        <w:t xml:space="preserve"> </w:t>
      </w:r>
      <w:r w:rsidR="00AC3ED9" w:rsidRPr="00936F48">
        <w:rPr>
          <w:rFonts w:ascii="Arial" w:hAnsi="Arial" w:cs="Arial"/>
          <w:sz w:val="16"/>
          <w:szCs w:val="16"/>
        </w:rPr>
        <w:t xml:space="preserve">Regulation 2.3 of Council Regulations 14 of 2002 </w:t>
      </w:r>
      <w:hyperlink r:id="rId5" w:history="1">
        <w:r w:rsidR="00AC3ED9" w:rsidRPr="00936F48">
          <w:rPr>
            <w:rStyle w:val="Hyperlink"/>
            <w:rFonts w:ascii="Arial" w:hAnsi="Arial" w:cs="Arial"/>
            <w:sz w:val="16"/>
            <w:szCs w:val="16"/>
          </w:rPr>
          <w:t>http://www.admin.ox.ac.uk/statutes/regulations/519-122.shtml</w:t>
        </w:r>
      </w:hyperlink>
      <w:r w:rsidRPr="00936F48">
        <w:rPr>
          <w:rFonts w:ascii="Arial" w:hAnsi="Arial" w:cs="Arial"/>
          <w:sz w:val="16"/>
          <w:szCs w:val="16"/>
        </w:rPr>
        <w:t>.</w:t>
      </w:r>
    </w:p>
  </w:footnote>
  <w:footnote w:id="6">
    <w:p w:rsidR="00280353" w:rsidRPr="00936F48" w:rsidRDefault="00280353" w:rsidP="00280353">
      <w:pPr>
        <w:pStyle w:val="FootnoteText"/>
        <w:rPr>
          <w:rFonts w:ascii="Arial" w:hAnsi="Arial" w:cs="Arial"/>
          <w:sz w:val="16"/>
          <w:szCs w:val="16"/>
        </w:rPr>
      </w:pPr>
      <w:r w:rsidRPr="00936F48">
        <w:rPr>
          <w:rStyle w:val="FootnoteReference"/>
          <w:rFonts w:ascii="Arial" w:hAnsi="Arial" w:cs="Arial"/>
          <w:sz w:val="16"/>
          <w:szCs w:val="16"/>
        </w:rPr>
        <w:footnoteRef/>
      </w:r>
      <w:r w:rsidRPr="00936F48">
        <w:rPr>
          <w:rFonts w:ascii="Arial" w:hAnsi="Arial" w:cs="Arial"/>
          <w:sz w:val="16"/>
          <w:szCs w:val="16"/>
        </w:rPr>
        <w:t xml:space="preserve"> This may cover items such as the setting of postgraduate fees, in the process of which there has been widespread consultation, but the premature publication of which might infringe competition law, or items aspects of which may be commercially confidential, e.g. budgets for capital projects.</w:t>
      </w:r>
    </w:p>
  </w:footnote>
  <w:footnote w:id="7">
    <w:p w:rsidR="00280353" w:rsidRPr="00936F48" w:rsidRDefault="00280353" w:rsidP="00280353">
      <w:pPr>
        <w:spacing w:after="0"/>
        <w:rPr>
          <w:rFonts w:ascii="Arial" w:hAnsi="Arial" w:cs="Arial"/>
          <w:sz w:val="16"/>
          <w:szCs w:val="16"/>
        </w:rPr>
      </w:pPr>
      <w:r w:rsidRPr="00936F48">
        <w:rPr>
          <w:rStyle w:val="FootnoteReference"/>
          <w:rFonts w:ascii="Arial" w:hAnsi="Arial" w:cs="Arial"/>
          <w:sz w:val="16"/>
          <w:szCs w:val="16"/>
        </w:rPr>
        <w:footnoteRef/>
      </w:r>
      <w:r w:rsidRPr="00936F48">
        <w:rPr>
          <w:rFonts w:ascii="Arial" w:hAnsi="Arial" w:cs="Arial"/>
          <w:sz w:val="16"/>
          <w:szCs w:val="16"/>
        </w:rPr>
        <w:t xml:space="preserve"> </w:t>
      </w:r>
      <w:hyperlink r:id="rId6" w:history="1">
        <w:r w:rsidRPr="00936F48">
          <w:rPr>
            <w:rFonts w:ascii="Arial" w:eastAsia="Calibri" w:hAnsi="Arial" w:cs="Arial"/>
            <w:color w:val="0000FF"/>
            <w:sz w:val="16"/>
            <w:szCs w:val="16"/>
            <w:u w:val="single"/>
          </w:rPr>
          <w:t>https://www.infosec.ox.ac.uk/</w:t>
        </w:r>
      </w:hyperlink>
    </w:p>
  </w:footnote>
  <w:footnote w:id="8">
    <w:p w:rsidR="00280353" w:rsidRPr="00936F48" w:rsidRDefault="00280353" w:rsidP="00280353">
      <w:pPr>
        <w:pStyle w:val="FootnoteText"/>
        <w:rPr>
          <w:rFonts w:ascii="Arial" w:hAnsi="Arial" w:cs="Arial"/>
          <w:sz w:val="16"/>
          <w:szCs w:val="16"/>
        </w:rPr>
      </w:pPr>
      <w:r w:rsidRPr="00936F48">
        <w:rPr>
          <w:rStyle w:val="FootnoteReference"/>
          <w:rFonts w:ascii="Arial" w:hAnsi="Arial" w:cs="Arial"/>
          <w:sz w:val="16"/>
          <w:szCs w:val="16"/>
        </w:rPr>
        <w:footnoteRef/>
      </w:r>
      <w:r w:rsidRPr="00936F48">
        <w:rPr>
          <w:rFonts w:ascii="Arial" w:hAnsi="Arial" w:cs="Arial"/>
          <w:sz w:val="16"/>
          <w:szCs w:val="16"/>
        </w:rPr>
        <w:t xml:space="preserve"> </w:t>
      </w:r>
      <w:r w:rsidR="00B0554A" w:rsidRPr="00936F48">
        <w:rPr>
          <w:rFonts w:ascii="Arial" w:hAnsi="Arial" w:cs="Arial"/>
          <w:sz w:val="16"/>
          <w:szCs w:val="16"/>
        </w:rPr>
        <w:t xml:space="preserve">The provisions governing self-reviews are at regulation 2.5 of Council Regulations 14 of 2002 </w:t>
      </w:r>
      <w:hyperlink r:id="rId7" w:history="1">
        <w:r w:rsidR="00B0554A" w:rsidRPr="00936F48">
          <w:rPr>
            <w:rStyle w:val="Hyperlink"/>
            <w:rFonts w:ascii="Arial" w:hAnsi="Arial" w:cs="Arial"/>
            <w:sz w:val="16"/>
            <w:szCs w:val="16"/>
          </w:rPr>
          <w:t>http://www.admin.ox.ac.uk/statutes/regulations/519-122.shtml</w:t>
        </w:r>
      </w:hyperlink>
      <w:r w:rsidRPr="00936F48">
        <w:rPr>
          <w:rFonts w:ascii="Arial" w:hAnsi="Arial" w:cs="Arial"/>
          <w:bCs/>
          <w:sz w:val="16"/>
          <w:szCs w:val="16"/>
        </w:rPr>
        <w:t>.</w:t>
      </w:r>
    </w:p>
  </w:footnote>
  <w:footnote w:id="9">
    <w:p w:rsidR="00280353" w:rsidRPr="00936F48" w:rsidRDefault="00280353" w:rsidP="00280353">
      <w:pPr>
        <w:pStyle w:val="FootnoteText"/>
        <w:rPr>
          <w:rFonts w:ascii="Arial" w:hAnsi="Arial" w:cs="Arial"/>
          <w:sz w:val="16"/>
          <w:szCs w:val="16"/>
        </w:rPr>
      </w:pPr>
      <w:r w:rsidRPr="00936F48">
        <w:rPr>
          <w:rStyle w:val="FootnoteReference"/>
          <w:rFonts w:ascii="Arial" w:hAnsi="Arial" w:cs="Arial"/>
          <w:sz w:val="16"/>
          <w:szCs w:val="16"/>
        </w:rPr>
        <w:footnoteRef/>
      </w:r>
      <w:r w:rsidRPr="00936F48">
        <w:rPr>
          <w:rFonts w:ascii="Arial" w:hAnsi="Arial" w:cs="Arial"/>
          <w:sz w:val="16"/>
          <w:szCs w:val="16"/>
        </w:rPr>
        <w:t xml:space="preserve"> Section 20 of Statute VI.</w:t>
      </w:r>
    </w:p>
  </w:footnote>
  <w:footnote w:id="10">
    <w:p w:rsidR="00280353" w:rsidRPr="00D444BC" w:rsidRDefault="00280353" w:rsidP="00280353">
      <w:pPr>
        <w:pStyle w:val="FootnoteText"/>
        <w:rPr>
          <w:rFonts w:ascii="Arial" w:hAnsi="Arial" w:cs="Arial"/>
          <w:sz w:val="18"/>
          <w:szCs w:val="18"/>
        </w:rPr>
      </w:pPr>
      <w:r w:rsidRPr="00936F48">
        <w:rPr>
          <w:rStyle w:val="FootnoteReference"/>
          <w:rFonts w:ascii="Arial" w:hAnsi="Arial" w:cs="Arial"/>
          <w:sz w:val="16"/>
          <w:szCs w:val="16"/>
        </w:rPr>
        <w:footnoteRef/>
      </w:r>
      <w:r w:rsidRPr="00936F48">
        <w:rPr>
          <w:rFonts w:ascii="Arial" w:hAnsi="Arial" w:cs="Arial"/>
          <w:sz w:val="16"/>
          <w:szCs w:val="16"/>
        </w:rPr>
        <w:t xml:space="preserve"> </w:t>
      </w:r>
      <w:r w:rsidR="00B0554A" w:rsidRPr="00936F48">
        <w:rPr>
          <w:rFonts w:ascii="Arial" w:hAnsi="Arial" w:cs="Arial"/>
          <w:sz w:val="16"/>
          <w:szCs w:val="16"/>
        </w:rPr>
        <w:t xml:space="preserve">Regulation 2.4(2) of Council Regulations 14 of 2002 “They shall make reports and recommendations to Council as they consider appropriate, subject to such policies and guidelines as Council lays down by regulation or otherwise.” </w:t>
      </w:r>
      <w:hyperlink r:id="rId8" w:history="1">
        <w:r w:rsidR="00B0554A" w:rsidRPr="00936F48">
          <w:rPr>
            <w:rStyle w:val="Hyperlink"/>
            <w:rFonts w:ascii="Arial" w:hAnsi="Arial" w:cs="Arial"/>
            <w:sz w:val="16"/>
            <w:szCs w:val="16"/>
          </w:rPr>
          <w:t>http://www.admin.ox.ac.uk/statutes/regulations/519-122.shtml</w:t>
        </w:r>
      </w:hyperlink>
      <w:r w:rsidR="00B0554A" w:rsidRPr="00936F48">
        <w:rPr>
          <w:rFonts w:ascii="Arial" w:hAnsi="Arial" w:cs="Arial"/>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6C5" w:rsidRDefault="00591CB4" w:rsidP="00FB51DB">
    <w:pPr>
      <w:pStyle w:val="Header"/>
      <w:ind w:left="5760" w:firstLine="576"/>
    </w:pPr>
    <w:r>
      <w:rPr>
        <w:rFonts w:ascii="Arial" w:hAnsi="Arial" w:cs="Arial"/>
      </w:rPr>
      <w:t>PC(15)51 Annexe A</w:t>
    </w:r>
    <w:r>
      <w:tab/>
    </w: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B1D10"/>
    <w:multiLevelType w:val="multilevel"/>
    <w:tmpl w:val="A7F041D8"/>
    <w:lvl w:ilvl="0">
      <w:start w:val="8"/>
      <w:numFmt w:val="decimal"/>
      <w:lvlText w:val="%1."/>
      <w:lvlJc w:val="left"/>
      <w:pPr>
        <w:tabs>
          <w:tab w:val="num" w:pos="360"/>
        </w:tabs>
        <w:ind w:left="360" w:hanging="360"/>
      </w:pPr>
      <w:rPr>
        <w:rFonts w:ascii="Arial" w:hAnsi="Arial" w:hint="default"/>
        <w:i w:val="0"/>
        <w:sz w:val="20"/>
      </w:rPr>
    </w:lvl>
    <w:lvl w:ilvl="1">
      <w:start w:val="1"/>
      <w:numFmt w:val="lowerLetter"/>
      <w:lvlText w:val="%2."/>
      <w:lvlJc w:val="left"/>
      <w:pPr>
        <w:tabs>
          <w:tab w:val="num" w:pos="720"/>
        </w:tabs>
        <w:ind w:left="720" w:hanging="360"/>
      </w:pPr>
      <w:rPr>
        <w:rFonts w:hint="default"/>
        <w:sz w:val="20"/>
      </w:rPr>
    </w:lvl>
    <w:lvl w:ilvl="2">
      <w:start w:val="1"/>
      <w:numFmt w:val="decimal"/>
      <w:lvlText w:val="%1.%2.%3"/>
      <w:lvlJc w:val="left"/>
      <w:pPr>
        <w:tabs>
          <w:tab w:val="num" w:pos="1440"/>
        </w:tabs>
        <w:ind w:left="1080" w:hanging="360"/>
      </w:pPr>
      <w:rPr>
        <w:rFonts w:ascii="Arial" w:hAnsi="Arial" w:hint="default"/>
        <w:sz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12404701"/>
    <w:multiLevelType w:val="hybridMultilevel"/>
    <w:tmpl w:val="600655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302711"/>
    <w:multiLevelType w:val="hybridMultilevel"/>
    <w:tmpl w:val="DA2C7EC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A67D87"/>
    <w:multiLevelType w:val="multilevel"/>
    <w:tmpl w:val="9FC255B4"/>
    <w:lvl w:ilvl="0">
      <w:start w:val="1"/>
      <w:numFmt w:val="decimal"/>
      <w:lvlText w:val="%1."/>
      <w:lvlJc w:val="left"/>
      <w:pPr>
        <w:tabs>
          <w:tab w:val="num" w:pos="576"/>
        </w:tabs>
        <w:ind w:left="576" w:hanging="576"/>
      </w:pPr>
      <w:rPr>
        <w:rFonts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152"/>
        </w:tabs>
        <w:ind w:left="1152" w:hanging="576"/>
      </w:pPr>
      <w:rPr>
        <w:rFonts w:ascii="Times New Roman" w:hAnsi="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tabs>
          <w:tab w:val="num" w:pos="1728"/>
        </w:tabs>
        <w:ind w:left="1728" w:hanging="144"/>
      </w:pPr>
      <w:rPr>
        <w:rFonts w:ascii="Times New Roman" w:hAnsi="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304"/>
        </w:tabs>
        <w:ind w:left="2304" w:hanging="576"/>
      </w:pPr>
      <w:rPr>
        <w:rFonts w:ascii="Times New Roman" w:hAnsi="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2880"/>
        </w:tabs>
        <w:ind w:left="2880" w:hanging="576"/>
      </w:pPr>
      <w:rPr>
        <w:rFonts w:ascii="Times New Roman" w:hAnsi="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6"/>
      <w:lvlJc w:val="left"/>
      <w:pPr>
        <w:tabs>
          <w:tab w:val="num" w:pos="0"/>
        </w:tabs>
        <w:ind w:left="0" w:firstLine="0"/>
      </w:pPr>
      <w:rPr>
        <w:rFonts w:ascii="Times New Roman" w:hAnsi="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7"/>
      <w:lvlJc w:val="left"/>
      <w:pPr>
        <w:tabs>
          <w:tab w:val="num" w:pos="576"/>
        </w:tabs>
        <w:ind w:left="0" w:firstLine="0"/>
      </w:pPr>
      <w:rPr>
        <w:rFonts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8"/>
      <w:lvlJc w:val="left"/>
      <w:pPr>
        <w:tabs>
          <w:tab w:val="num" w:pos="576"/>
        </w:tabs>
        <w:ind w:left="0" w:firstLine="0"/>
      </w:pPr>
      <w:rPr>
        <w:rFonts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9"/>
      <w:lvlJc w:val="left"/>
      <w:pPr>
        <w:tabs>
          <w:tab w:val="num" w:pos="576"/>
        </w:tabs>
        <w:ind w:left="0" w:firstLine="0"/>
      </w:pPr>
      <w:rPr>
        <w:rFonts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F971249"/>
    <w:multiLevelType w:val="hybridMultilevel"/>
    <w:tmpl w:val="40BE4C4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AE0C8B"/>
    <w:multiLevelType w:val="multilevel"/>
    <w:tmpl w:val="A7F041D8"/>
    <w:lvl w:ilvl="0">
      <w:start w:val="8"/>
      <w:numFmt w:val="decimal"/>
      <w:lvlText w:val="%1."/>
      <w:lvlJc w:val="left"/>
      <w:pPr>
        <w:tabs>
          <w:tab w:val="num" w:pos="360"/>
        </w:tabs>
        <w:ind w:left="360" w:hanging="360"/>
      </w:pPr>
      <w:rPr>
        <w:rFonts w:ascii="Arial" w:hAnsi="Arial" w:hint="default"/>
        <w:i w:val="0"/>
        <w:sz w:val="20"/>
      </w:rPr>
    </w:lvl>
    <w:lvl w:ilvl="1">
      <w:start w:val="1"/>
      <w:numFmt w:val="lowerLetter"/>
      <w:lvlText w:val="%2."/>
      <w:lvlJc w:val="left"/>
      <w:pPr>
        <w:tabs>
          <w:tab w:val="num" w:pos="720"/>
        </w:tabs>
        <w:ind w:left="720" w:hanging="360"/>
      </w:pPr>
      <w:rPr>
        <w:rFonts w:hint="default"/>
        <w:sz w:val="20"/>
      </w:rPr>
    </w:lvl>
    <w:lvl w:ilvl="2">
      <w:start w:val="1"/>
      <w:numFmt w:val="decimal"/>
      <w:lvlText w:val="%1.%2.%3"/>
      <w:lvlJc w:val="left"/>
      <w:pPr>
        <w:tabs>
          <w:tab w:val="num" w:pos="1440"/>
        </w:tabs>
        <w:ind w:left="1080" w:hanging="360"/>
      </w:pPr>
      <w:rPr>
        <w:rFonts w:ascii="Arial" w:hAnsi="Arial" w:hint="default"/>
        <w:sz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5706B6E"/>
    <w:multiLevelType w:val="hybridMultilevel"/>
    <w:tmpl w:val="629EABFA"/>
    <w:lvl w:ilvl="0" w:tplc="9154CEFE">
      <w:start w:val="9"/>
      <w:numFmt w:val="lowerLetter"/>
      <w:lvlText w:val="(%1)"/>
      <w:lvlJc w:val="left"/>
      <w:pPr>
        <w:ind w:left="1794" w:hanging="360"/>
      </w:pPr>
      <w:rPr>
        <w:rFonts w:hint="default"/>
      </w:rPr>
    </w:lvl>
    <w:lvl w:ilvl="1" w:tplc="08090019" w:tentative="1">
      <w:start w:val="1"/>
      <w:numFmt w:val="lowerLetter"/>
      <w:lvlText w:val="%2."/>
      <w:lvlJc w:val="left"/>
      <w:pPr>
        <w:ind w:left="2514" w:hanging="360"/>
      </w:pPr>
    </w:lvl>
    <w:lvl w:ilvl="2" w:tplc="0809001B" w:tentative="1">
      <w:start w:val="1"/>
      <w:numFmt w:val="lowerRoman"/>
      <w:lvlText w:val="%3."/>
      <w:lvlJc w:val="right"/>
      <w:pPr>
        <w:ind w:left="3234" w:hanging="180"/>
      </w:pPr>
    </w:lvl>
    <w:lvl w:ilvl="3" w:tplc="0809000F" w:tentative="1">
      <w:start w:val="1"/>
      <w:numFmt w:val="decimal"/>
      <w:lvlText w:val="%4."/>
      <w:lvlJc w:val="left"/>
      <w:pPr>
        <w:ind w:left="3954" w:hanging="360"/>
      </w:pPr>
    </w:lvl>
    <w:lvl w:ilvl="4" w:tplc="08090019" w:tentative="1">
      <w:start w:val="1"/>
      <w:numFmt w:val="lowerLetter"/>
      <w:lvlText w:val="%5."/>
      <w:lvlJc w:val="left"/>
      <w:pPr>
        <w:ind w:left="4674" w:hanging="360"/>
      </w:pPr>
    </w:lvl>
    <w:lvl w:ilvl="5" w:tplc="0809001B" w:tentative="1">
      <w:start w:val="1"/>
      <w:numFmt w:val="lowerRoman"/>
      <w:lvlText w:val="%6."/>
      <w:lvlJc w:val="right"/>
      <w:pPr>
        <w:ind w:left="5394" w:hanging="180"/>
      </w:pPr>
    </w:lvl>
    <w:lvl w:ilvl="6" w:tplc="0809000F" w:tentative="1">
      <w:start w:val="1"/>
      <w:numFmt w:val="decimal"/>
      <w:lvlText w:val="%7."/>
      <w:lvlJc w:val="left"/>
      <w:pPr>
        <w:ind w:left="6114" w:hanging="360"/>
      </w:pPr>
    </w:lvl>
    <w:lvl w:ilvl="7" w:tplc="08090019" w:tentative="1">
      <w:start w:val="1"/>
      <w:numFmt w:val="lowerLetter"/>
      <w:lvlText w:val="%8."/>
      <w:lvlJc w:val="left"/>
      <w:pPr>
        <w:ind w:left="6834" w:hanging="360"/>
      </w:pPr>
    </w:lvl>
    <w:lvl w:ilvl="8" w:tplc="0809001B" w:tentative="1">
      <w:start w:val="1"/>
      <w:numFmt w:val="lowerRoman"/>
      <w:lvlText w:val="%9."/>
      <w:lvlJc w:val="right"/>
      <w:pPr>
        <w:ind w:left="7554" w:hanging="180"/>
      </w:pPr>
    </w:lvl>
  </w:abstractNum>
  <w:abstractNum w:abstractNumId="7" w15:restartNumberingAfterBreak="0">
    <w:nsid w:val="26A115FD"/>
    <w:multiLevelType w:val="hybridMultilevel"/>
    <w:tmpl w:val="6D84F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AC55FF"/>
    <w:multiLevelType w:val="multilevel"/>
    <w:tmpl w:val="A7F041D8"/>
    <w:lvl w:ilvl="0">
      <w:start w:val="8"/>
      <w:numFmt w:val="decimal"/>
      <w:lvlText w:val="%1."/>
      <w:lvlJc w:val="left"/>
      <w:pPr>
        <w:tabs>
          <w:tab w:val="num" w:pos="360"/>
        </w:tabs>
        <w:ind w:left="360" w:hanging="360"/>
      </w:pPr>
      <w:rPr>
        <w:rFonts w:ascii="Arial" w:hAnsi="Arial" w:hint="default"/>
        <w:i w:val="0"/>
        <w:sz w:val="20"/>
      </w:rPr>
    </w:lvl>
    <w:lvl w:ilvl="1">
      <w:start w:val="1"/>
      <w:numFmt w:val="lowerLetter"/>
      <w:lvlText w:val="%2."/>
      <w:lvlJc w:val="left"/>
      <w:pPr>
        <w:tabs>
          <w:tab w:val="num" w:pos="720"/>
        </w:tabs>
        <w:ind w:left="720" w:hanging="360"/>
      </w:pPr>
      <w:rPr>
        <w:rFonts w:hint="default"/>
        <w:sz w:val="20"/>
      </w:rPr>
    </w:lvl>
    <w:lvl w:ilvl="2">
      <w:start w:val="1"/>
      <w:numFmt w:val="decimal"/>
      <w:lvlText w:val="%1.%2.%3"/>
      <w:lvlJc w:val="left"/>
      <w:pPr>
        <w:tabs>
          <w:tab w:val="num" w:pos="1440"/>
        </w:tabs>
        <w:ind w:left="1080" w:hanging="360"/>
      </w:pPr>
      <w:rPr>
        <w:rFonts w:ascii="Arial" w:hAnsi="Arial" w:hint="default"/>
        <w:sz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2ED26D01"/>
    <w:multiLevelType w:val="multilevel"/>
    <w:tmpl w:val="BA468CC2"/>
    <w:lvl w:ilvl="0">
      <w:start w:val="8"/>
      <w:numFmt w:val="decimal"/>
      <w:lvlText w:val="%1."/>
      <w:lvlJc w:val="left"/>
      <w:pPr>
        <w:tabs>
          <w:tab w:val="num" w:pos="360"/>
        </w:tabs>
        <w:ind w:left="360" w:hanging="360"/>
      </w:pPr>
      <w:rPr>
        <w:rFonts w:ascii="Arial" w:hAnsi="Arial" w:hint="default"/>
        <w:i w:val="0"/>
        <w:sz w:val="20"/>
      </w:rPr>
    </w:lvl>
    <w:lvl w:ilvl="1">
      <w:start w:val="1"/>
      <w:numFmt w:val="lowerLetter"/>
      <w:lvlText w:val="%2."/>
      <w:lvlJc w:val="left"/>
      <w:pPr>
        <w:tabs>
          <w:tab w:val="num" w:pos="720"/>
        </w:tabs>
        <w:ind w:left="720" w:hanging="360"/>
      </w:pPr>
      <w:rPr>
        <w:rFonts w:hint="default"/>
        <w:sz w:val="20"/>
      </w:rPr>
    </w:lvl>
    <w:lvl w:ilvl="2">
      <w:start w:val="1"/>
      <w:numFmt w:val="decimal"/>
      <w:lvlText w:val="%1.%2.%3"/>
      <w:lvlJc w:val="left"/>
      <w:pPr>
        <w:tabs>
          <w:tab w:val="num" w:pos="1440"/>
        </w:tabs>
        <w:ind w:left="1080" w:hanging="360"/>
      </w:pPr>
      <w:rPr>
        <w:rFonts w:ascii="Arial" w:hAnsi="Arial" w:hint="default"/>
        <w:sz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39A64A9E"/>
    <w:multiLevelType w:val="hybridMultilevel"/>
    <w:tmpl w:val="E95E4604"/>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1" w15:restartNumberingAfterBreak="0">
    <w:nsid w:val="3F207F4B"/>
    <w:multiLevelType w:val="hybridMultilevel"/>
    <w:tmpl w:val="46743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9A273E"/>
    <w:multiLevelType w:val="hybridMultilevel"/>
    <w:tmpl w:val="0E845D78"/>
    <w:lvl w:ilvl="0" w:tplc="828CCE76">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17C6BF2"/>
    <w:multiLevelType w:val="hybridMultilevel"/>
    <w:tmpl w:val="F9B2B5A2"/>
    <w:lvl w:ilvl="0" w:tplc="08090005">
      <w:start w:val="1"/>
      <w:numFmt w:val="bullet"/>
      <w:lvlText w:val=""/>
      <w:lvlJc w:val="left"/>
      <w:pPr>
        <w:ind w:left="1069" w:hanging="360"/>
      </w:pPr>
      <w:rPr>
        <w:rFonts w:ascii="Wingdings" w:hAnsi="Wingdings"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4" w15:restartNumberingAfterBreak="0">
    <w:nsid w:val="42B97861"/>
    <w:multiLevelType w:val="hybridMultilevel"/>
    <w:tmpl w:val="87903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A95F3E"/>
    <w:multiLevelType w:val="hybridMultilevel"/>
    <w:tmpl w:val="5F769DD4"/>
    <w:lvl w:ilvl="0" w:tplc="56EE63EA">
      <w:start w:val="2"/>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6" w15:restartNumberingAfterBreak="0">
    <w:nsid w:val="53245F58"/>
    <w:multiLevelType w:val="hybridMultilevel"/>
    <w:tmpl w:val="62165EBA"/>
    <w:lvl w:ilvl="0" w:tplc="361096D2">
      <w:start w:val="1"/>
      <w:numFmt w:val="lowerRoman"/>
      <w:lvlText w:val="(%1)"/>
      <w:lvlJc w:val="left"/>
      <w:pPr>
        <w:ind w:left="469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A3019B6"/>
    <w:multiLevelType w:val="hybridMultilevel"/>
    <w:tmpl w:val="20F81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3B3A13"/>
    <w:multiLevelType w:val="multilevel"/>
    <w:tmpl w:val="BA468CC2"/>
    <w:lvl w:ilvl="0">
      <w:start w:val="8"/>
      <w:numFmt w:val="decimal"/>
      <w:lvlText w:val="%1."/>
      <w:lvlJc w:val="left"/>
      <w:pPr>
        <w:tabs>
          <w:tab w:val="num" w:pos="360"/>
        </w:tabs>
        <w:ind w:left="360" w:hanging="360"/>
      </w:pPr>
      <w:rPr>
        <w:rFonts w:ascii="Arial" w:hAnsi="Arial" w:hint="default"/>
        <w:i w:val="0"/>
        <w:sz w:val="20"/>
      </w:rPr>
    </w:lvl>
    <w:lvl w:ilvl="1">
      <w:start w:val="1"/>
      <w:numFmt w:val="lowerLetter"/>
      <w:lvlText w:val="%2."/>
      <w:lvlJc w:val="left"/>
      <w:pPr>
        <w:tabs>
          <w:tab w:val="num" w:pos="720"/>
        </w:tabs>
        <w:ind w:left="720" w:hanging="360"/>
      </w:pPr>
      <w:rPr>
        <w:rFonts w:hint="default"/>
        <w:sz w:val="20"/>
      </w:rPr>
    </w:lvl>
    <w:lvl w:ilvl="2">
      <w:start w:val="1"/>
      <w:numFmt w:val="decimal"/>
      <w:lvlText w:val="%1.%2.%3"/>
      <w:lvlJc w:val="left"/>
      <w:pPr>
        <w:tabs>
          <w:tab w:val="num" w:pos="1440"/>
        </w:tabs>
        <w:ind w:left="1080" w:hanging="360"/>
      </w:pPr>
      <w:rPr>
        <w:rFonts w:ascii="Arial" w:hAnsi="Arial" w:hint="default"/>
        <w:sz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620D622D"/>
    <w:multiLevelType w:val="hybridMultilevel"/>
    <w:tmpl w:val="2EF24D76"/>
    <w:lvl w:ilvl="0" w:tplc="024687D0">
      <w:start w:val="19"/>
      <w:numFmt w:val="decimal"/>
      <w:lvlText w:val="%1."/>
      <w:lvlJc w:val="left"/>
      <w:pPr>
        <w:ind w:left="360" w:hanging="36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5E43758"/>
    <w:multiLevelType w:val="hybridMultilevel"/>
    <w:tmpl w:val="F8E65A58"/>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6B903A99"/>
    <w:multiLevelType w:val="hybridMultilevel"/>
    <w:tmpl w:val="59846FF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6CF6781C"/>
    <w:multiLevelType w:val="multilevel"/>
    <w:tmpl w:val="F9827D00"/>
    <w:lvl w:ilvl="0">
      <w:start w:val="1"/>
      <w:numFmt w:val="decimal"/>
      <w:lvlText w:val="%1."/>
      <w:lvlJc w:val="left"/>
      <w:pPr>
        <w:tabs>
          <w:tab w:val="num" w:pos="576"/>
        </w:tabs>
        <w:ind w:left="576" w:hanging="576"/>
      </w:pPr>
      <w:rPr>
        <w:rFonts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152"/>
        </w:tabs>
        <w:ind w:left="1152" w:hanging="576"/>
      </w:pPr>
      <w:rPr>
        <w:rFonts w:ascii="Arial" w:hAnsi="Arial" w:cs="Arial" w:hint="default"/>
        <w:b w:val="0"/>
        <w:i w:val="0"/>
        <w:caps w:val="0"/>
        <w:strike w:val="0"/>
        <w:dstrike w:val="0"/>
        <w:vanish w:val="0"/>
        <w:color w:val="00000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tabs>
          <w:tab w:val="num" w:pos="1728"/>
        </w:tabs>
        <w:ind w:left="1728" w:hanging="144"/>
      </w:pPr>
      <w:rPr>
        <w:rFonts w:ascii="Times New Roman" w:hAnsi="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304"/>
        </w:tabs>
        <w:ind w:left="2304" w:hanging="576"/>
      </w:pPr>
      <w:rPr>
        <w:rFonts w:ascii="Times New Roman" w:hAnsi="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2880"/>
        </w:tabs>
        <w:ind w:left="2880" w:hanging="576"/>
      </w:pPr>
      <w:rPr>
        <w:rFonts w:ascii="Times New Roman" w:hAnsi="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6"/>
      <w:lvlJc w:val="left"/>
      <w:pPr>
        <w:tabs>
          <w:tab w:val="num" w:pos="0"/>
        </w:tabs>
        <w:ind w:left="0" w:firstLine="0"/>
      </w:pPr>
      <w:rPr>
        <w:rFonts w:ascii="Times New Roman" w:hAnsi="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7"/>
      <w:lvlJc w:val="left"/>
      <w:pPr>
        <w:tabs>
          <w:tab w:val="num" w:pos="576"/>
        </w:tabs>
        <w:ind w:left="0" w:firstLine="0"/>
      </w:pPr>
      <w:rPr>
        <w:rFonts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8"/>
      <w:lvlJc w:val="left"/>
      <w:pPr>
        <w:tabs>
          <w:tab w:val="num" w:pos="576"/>
        </w:tabs>
        <w:ind w:left="0" w:firstLine="0"/>
      </w:pPr>
      <w:rPr>
        <w:rFonts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9"/>
      <w:lvlJc w:val="left"/>
      <w:pPr>
        <w:tabs>
          <w:tab w:val="num" w:pos="576"/>
        </w:tabs>
        <w:ind w:left="0" w:firstLine="0"/>
      </w:pPr>
      <w:rPr>
        <w:rFonts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6D2E4039"/>
    <w:multiLevelType w:val="hybridMultilevel"/>
    <w:tmpl w:val="FB78E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3132FE"/>
    <w:multiLevelType w:val="multilevel"/>
    <w:tmpl w:val="A7F041D8"/>
    <w:lvl w:ilvl="0">
      <w:start w:val="8"/>
      <w:numFmt w:val="decimal"/>
      <w:lvlText w:val="%1."/>
      <w:lvlJc w:val="left"/>
      <w:pPr>
        <w:tabs>
          <w:tab w:val="num" w:pos="360"/>
        </w:tabs>
        <w:ind w:left="360" w:hanging="360"/>
      </w:pPr>
      <w:rPr>
        <w:rFonts w:ascii="Arial" w:hAnsi="Arial" w:hint="default"/>
        <w:i w:val="0"/>
        <w:sz w:val="20"/>
      </w:rPr>
    </w:lvl>
    <w:lvl w:ilvl="1">
      <w:start w:val="1"/>
      <w:numFmt w:val="lowerLetter"/>
      <w:lvlText w:val="%2."/>
      <w:lvlJc w:val="left"/>
      <w:pPr>
        <w:tabs>
          <w:tab w:val="num" w:pos="720"/>
        </w:tabs>
        <w:ind w:left="720" w:hanging="360"/>
      </w:pPr>
      <w:rPr>
        <w:rFonts w:hint="default"/>
        <w:sz w:val="20"/>
      </w:rPr>
    </w:lvl>
    <w:lvl w:ilvl="2">
      <w:start w:val="1"/>
      <w:numFmt w:val="decimal"/>
      <w:lvlText w:val="%1.%2.%3"/>
      <w:lvlJc w:val="left"/>
      <w:pPr>
        <w:tabs>
          <w:tab w:val="num" w:pos="1440"/>
        </w:tabs>
        <w:ind w:left="1080" w:hanging="360"/>
      </w:pPr>
      <w:rPr>
        <w:rFonts w:ascii="Arial" w:hAnsi="Arial" w:hint="default"/>
        <w:sz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
  </w:num>
  <w:num w:numId="2">
    <w:abstractNumId w:val="8"/>
  </w:num>
  <w:num w:numId="3">
    <w:abstractNumId w:val="13"/>
  </w:num>
  <w:num w:numId="4">
    <w:abstractNumId w:val="14"/>
  </w:num>
  <w:num w:numId="5">
    <w:abstractNumId w:val="19"/>
  </w:num>
  <w:num w:numId="6">
    <w:abstractNumId w:val="9"/>
  </w:num>
  <w:num w:numId="7">
    <w:abstractNumId w:val="2"/>
  </w:num>
  <w:num w:numId="8">
    <w:abstractNumId w:val="1"/>
  </w:num>
  <w:num w:numId="9">
    <w:abstractNumId w:val="21"/>
  </w:num>
  <w:num w:numId="10">
    <w:abstractNumId w:val="7"/>
  </w:num>
  <w:num w:numId="11">
    <w:abstractNumId w:val="24"/>
  </w:num>
  <w:num w:numId="12">
    <w:abstractNumId w:val="3"/>
  </w:num>
  <w:num w:numId="13">
    <w:abstractNumId w:val="22"/>
  </w:num>
  <w:num w:numId="14">
    <w:abstractNumId w:val="11"/>
  </w:num>
  <w:num w:numId="15">
    <w:abstractNumId w:val="12"/>
  </w:num>
  <w:num w:numId="16">
    <w:abstractNumId w:val="16"/>
  </w:num>
  <w:num w:numId="17">
    <w:abstractNumId w:val="20"/>
  </w:num>
  <w:num w:numId="18">
    <w:abstractNumId w:val="6"/>
  </w:num>
  <w:num w:numId="19">
    <w:abstractNumId w:val="15"/>
  </w:num>
  <w:num w:numId="20">
    <w:abstractNumId w:val="10"/>
  </w:num>
  <w:num w:numId="21">
    <w:abstractNumId w:val="23"/>
  </w:num>
  <w:num w:numId="22">
    <w:abstractNumId w:val="17"/>
  </w:num>
  <w:num w:numId="23">
    <w:abstractNumId w:val="0"/>
  </w:num>
  <w:num w:numId="24">
    <w:abstractNumId w:val="18"/>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48D"/>
    <w:rsid w:val="00040D7B"/>
    <w:rsid w:val="0016073D"/>
    <w:rsid w:val="00203D52"/>
    <w:rsid w:val="00246078"/>
    <w:rsid w:val="00280353"/>
    <w:rsid w:val="002E6263"/>
    <w:rsid w:val="003C4E40"/>
    <w:rsid w:val="003D6867"/>
    <w:rsid w:val="0047302A"/>
    <w:rsid w:val="00475609"/>
    <w:rsid w:val="004F6E55"/>
    <w:rsid w:val="00505E35"/>
    <w:rsid w:val="00591CB4"/>
    <w:rsid w:val="005B640D"/>
    <w:rsid w:val="0061393D"/>
    <w:rsid w:val="006F148D"/>
    <w:rsid w:val="00720E4B"/>
    <w:rsid w:val="007A3A72"/>
    <w:rsid w:val="0081521D"/>
    <w:rsid w:val="008C76E7"/>
    <w:rsid w:val="008E2EC0"/>
    <w:rsid w:val="00924276"/>
    <w:rsid w:val="00936F48"/>
    <w:rsid w:val="009560A0"/>
    <w:rsid w:val="009E48D9"/>
    <w:rsid w:val="009F306E"/>
    <w:rsid w:val="00A80AB9"/>
    <w:rsid w:val="00A967AD"/>
    <w:rsid w:val="00AC3A92"/>
    <w:rsid w:val="00AC3ED9"/>
    <w:rsid w:val="00AE0751"/>
    <w:rsid w:val="00B0554A"/>
    <w:rsid w:val="00B11BA1"/>
    <w:rsid w:val="00B25334"/>
    <w:rsid w:val="00B319C1"/>
    <w:rsid w:val="00B8086C"/>
    <w:rsid w:val="00C2315B"/>
    <w:rsid w:val="00D07EA9"/>
    <w:rsid w:val="00D343D2"/>
    <w:rsid w:val="00E443CA"/>
    <w:rsid w:val="00E4721C"/>
    <w:rsid w:val="00E50E5D"/>
    <w:rsid w:val="00EB6AA9"/>
    <w:rsid w:val="00EC287C"/>
    <w:rsid w:val="00EE175F"/>
    <w:rsid w:val="00F54091"/>
    <w:rsid w:val="00FA328B"/>
    <w:rsid w:val="00FE38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DD174F-30C0-44A5-833A-800F63D6F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31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315B"/>
  </w:style>
  <w:style w:type="paragraph" w:styleId="Footer">
    <w:name w:val="footer"/>
    <w:basedOn w:val="Normal"/>
    <w:link w:val="FooterChar"/>
    <w:uiPriority w:val="99"/>
    <w:unhideWhenUsed/>
    <w:rsid w:val="00C231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315B"/>
  </w:style>
  <w:style w:type="paragraph" w:styleId="FootnoteText">
    <w:name w:val="footnote text"/>
    <w:basedOn w:val="Normal"/>
    <w:link w:val="FootnoteTextChar"/>
    <w:uiPriority w:val="99"/>
    <w:semiHidden/>
    <w:unhideWhenUsed/>
    <w:rsid w:val="00AC3A9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A92"/>
    <w:rPr>
      <w:sz w:val="20"/>
      <w:szCs w:val="20"/>
    </w:rPr>
  </w:style>
  <w:style w:type="character" w:styleId="PageNumber">
    <w:name w:val="page number"/>
    <w:basedOn w:val="DefaultParagraphFont"/>
    <w:semiHidden/>
    <w:rsid w:val="00AC3A92"/>
  </w:style>
  <w:style w:type="character" w:styleId="FootnoteReference">
    <w:name w:val="footnote reference"/>
    <w:rsid w:val="00AC3A92"/>
    <w:rPr>
      <w:vertAlign w:val="superscript"/>
    </w:rPr>
  </w:style>
  <w:style w:type="character" w:styleId="Hyperlink">
    <w:name w:val="Hyperlink"/>
    <w:semiHidden/>
    <w:rsid w:val="00AC3A92"/>
    <w:rPr>
      <w:color w:val="0000FF"/>
      <w:u w:val="single"/>
    </w:rPr>
  </w:style>
  <w:style w:type="paragraph" w:customStyle="1" w:styleId="ListBullet8">
    <w:name w:val="List Bullet8"/>
    <w:basedOn w:val="Normal"/>
    <w:next w:val="Normal"/>
    <w:rsid w:val="00AC3A92"/>
    <w:pPr>
      <w:tabs>
        <w:tab w:val="left" w:pos="576"/>
        <w:tab w:val="left" w:pos="1152"/>
        <w:tab w:val="left" w:pos="1728"/>
        <w:tab w:val="left" w:pos="5760"/>
        <w:tab w:val="right" w:pos="9029"/>
      </w:tabs>
      <w:spacing w:after="240" w:line="240" w:lineRule="auto"/>
      <w:ind w:left="576" w:hanging="576"/>
      <w:jc w:val="both"/>
    </w:pPr>
    <w:rPr>
      <w:rFonts w:ascii="Times New Roman" w:eastAsia="Times New Roman" w:hAnsi="Times New Roman" w:cs="Times New Roman"/>
      <w:sz w:val="24"/>
      <w:szCs w:val="24"/>
    </w:rPr>
  </w:style>
  <w:style w:type="paragraph" w:styleId="ListParagraph">
    <w:name w:val="List Paragraph"/>
    <w:basedOn w:val="Normal"/>
    <w:uiPriority w:val="34"/>
    <w:qFormat/>
    <w:rsid w:val="00AC3A92"/>
    <w:pPr>
      <w:spacing w:after="0" w:line="240" w:lineRule="auto"/>
      <w:ind w:left="720"/>
    </w:pPr>
    <w:rPr>
      <w:rFonts w:ascii="Arial" w:eastAsia="Times New Roman" w:hAnsi="Arial" w:cs="Arial"/>
      <w:sz w:val="24"/>
      <w:szCs w:val="24"/>
    </w:rPr>
  </w:style>
  <w:style w:type="character" w:styleId="FollowedHyperlink">
    <w:name w:val="FollowedHyperlink"/>
    <w:basedOn w:val="DefaultParagraphFont"/>
    <w:uiPriority w:val="99"/>
    <w:semiHidden/>
    <w:unhideWhenUsed/>
    <w:rsid w:val="00FE38B2"/>
    <w:rPr>
      <w:color w:val="954F72" w:themeColor="followedHyperlink"/>
      <w:u w:val="single"/>
    </w:rPr>
  </w:style>
  <w:style w:type="paragraph" w:styleId="BalloonText">
    <w:name w:val="Balloon Text"/>
    <w:basedOn w:val="Normal"/>
    <w:link w:val="BalloonTextChar"/>
    <w:uiPriority w:val="99"/>
    <w:semiHidden/>
    <w:unhideWhenUsed/>
    <w:rsid w:val="005B64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64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in.ox.ac.uk/statutes/regulations/520-122z.shtm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dmin.ox.ac.uk/statutes/regulations/519-122.sht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admin.ox.ac.uk/researchsupport/researchcommittees/scworkgroups/" TargetMode="External"/><Relationship Id="rId4" Type="http://schemas.openxmlformats.org/officeDocument/2006/relationships/webSettings" Target="webSettings.xml"/><Relationship Id="rId9" Type="http://schemas.openxmlformats.org/officeDocument/2006/relationships/hyperlink" Target="http://www.admin.ox.ac.uk/statutes/regulations/520-122z.shtml" TargetMode="Externa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www.admin.ox.ac.uk/statutes/regulations/519-122.shtml" TargetMode="External"/><Relationship Id="rId3" Type="http://schemas.openxmlformats.org/officeDocument/2006/relationships/hyperlink" Target="http://www.admin.ox.ac.uk/statutes/regulations/519-122.shtml" TargetMode="External"/><Relationship Id="rId7" Type="http://schemas.openxmlformats.org/officeDocument/2006/relationships/hyperlink" Target="http://www.admin.ox.ac.uk/statutes/regulations/519-122.shtml" TargetMode="External"/><Relationship Id="rId2" Type="http://schemas.openxmlformats.org/officeDocument/2006/relationships/hyperlink" Target="http://www.admin.ox.ac.uk/statutes/regulations/519-122.shtml" TargetMode="External"/><Relationship Id="rId1" Type="http://schemas.openxmlformats.org/officeDocument/2006/relationships/hyperlink" Target="http://www.admin.ox.ac.uk/statutes/regulations/519-122.shtml" TargetMode="External"/><Relationship Id="rId6" Type="http://schemas.openxmlformats.org/officeDocument/2006/relationships/hyperlink" Target="https://www.infosec.ox.ac.uk/" TargetMode="External"/><Relationship Id="rId5" Type="http://schemas.openxmlformats.org/officeDocument/2006/relationships/hyperlink" Target="http://www.admin.ox.ac.uk/statutes/regulations/519-122.shtml" TargetMode="External"/><Relationship Id="rId4" Type="http://schemas.openxmlformats.org/officeDocument/2006/relationships/hyperlink" Target="http://www.admin.ox.ac.uk/statutes/regulations/519-122.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7</Pages>
  <Words>2717</Words>
  <Characters>15491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18172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Berry</dc:creator>
  <cp:keywords/>
  <dc:description/>
  <cp:lastModifiedBy>Elizabeth Beckett</cp:lastModifiedBy>
  <cp:revision>5</cp:revision>
  <cp:lastPrinted>2017-11-07T13:19:00Z</cp:lastPrinted>
  <dcterms:created xsi:type="dcterms:W3CDTF">2017-11-07T13:26:00Z</dcterms:created>
  <dcterms:modified xsi:type="dcterms:W3CDTF">2017-11-07T13:41:00Z</dcterms:modified>
</cp:coreProperties>
</file>